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97F" w:rsidRPr="00E716EF" w:rsidRDefault="008E097F" w:rsidP="008E097F">
      <w:pPr>
        <w:rPr>
          <w:rFonts w:ascii="Segoe UI" w:hAnsi="Segoe UI" w:cs="Segoe UI"/>
        </w:rPr>
      </w:pPr>
      <w:r w:rsidRPr="00E716EF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ECC1A" wp14:editId="76F8E70C">
                <wp:simplePos x="0" y="0"/>
                <wp:positionH relativeFrom="column">
                  <wp:posOffset>4126865</wp:posOffset>
                </wp:positionH>
                <wp:positionV relativeFrom="paragraph">
                  <wp:posOffset>0</wp:posOffset>
                </wp:positionV>
                <wp:extent cx="2435860" cy="2356485"/>
                <wp:effectExtent l="0" t="0" r="2540" b="5715"/>
                <wp:wrapNone/>
                <wp:docPr id="8" name="Rectangle: Single Corner Snipp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435860" cy="2356485"/>
                        </a:xfrm>
                        <a:prstGeom prst="snip1Rect">
                          <a:avLst>
                            <a:gd name="adj" fmla="val 30131"/>
                          </a:avLst>
                        </a:prstGeom>
                        <a:solidFill>
                          <a:srgbClr val="F266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97F" w:rsidRPr="007A7C50" w:rsidRDefault="008E097F" w:rsidP="008E097F">
                            <w:pPr>
                              <w:pStyle w:val="Heading3"/>
                              <w:shd w:val="clear" w:color="auto" w:fill="F2663A"/>
                              <w:spacing w:before="0"/>
                              <w:rPr>
                                <w:color w:val="4BACC6" w:themeColor="accent5"/>
                                <w:sz w:val="56"/>
                                <w:szCs w:val="56"/>
                              </w:rPr>
                            </w:pPr>
                          </w:p>
                          <w:p w:rsidR="008E097F" w:rsidRDefault="008E097F" w:rsidP="008E097F"/>
                          <w:p w:rsidR="008E097F" w:rsidRPr="007A7C50" w:rsidRDefault="008E097F" w:rsidP="008E097F">
                            <w:pPr>
                              <w:pStyle w:val="Heading3"/>
                              <w:shd w:val="clear" w:color="auto" w:fill="F2663A"/>
                              <w:spacing w:before="0"/>
                              <w:rPr>
                                <w:color w:val="4BACC6" w:themeColor="accent5"/>
                                <w:sz w:val="56"/>
                                <w:szCs w:val="56"/>
                              </w:rPr>
                            </w:pPr>
                          </w:p>
                          <w:p w:rsidR="008E097F" w:rsidRDefault="008E097F" w:rsidP="008E097F"/>
                          <w:p w:rsidR="008E097F" w:rsidRPr="007A7C50" w:rsidRDefault="008E097F" w:rsidP="008E097F">
                            <w:pPr>
                              <w:pStyle w:val="Heading3"/>
                              <w:shd w:val="clear" w:color="auto" w:fill="F2663A"/>
                              <w:spacing w:before="0"/>
                              <w:rPr>
                                <w:color w:val="4BACC6" w:themeColor="accent5"/>
                                <w:sz w:val="56"/>
                                <w:szCs w:val="56"/>
                              </w:rPr>
                            </w:pPr>
                          </w:p>
                          <w:p w:rsidR="008E097F" w:rsidRDefault="008E097F" w:rsidP="008E097F"/>
                          <w:p w:rsidR="008E097F" w:rsidRPr="007A7C50" w:rsidRDefault="008E097F" w:rsidP="008E097F">
                            <w:pPr>
                              <w:pStyle w:val="Heading3"/>
                              <w:shd w:val="clear" w:color="auto" w:fill="F2663A"/>
                              <w:spacing w:before="0"/>
                              <w:rPr>
                                <w:color w:val="4BACC6" w:themeColor="accent5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ECC1A" id="Rectangle: Single Corner Snipped 8" o:spid="_x0000_s1026" style="position:absolute;margin-left:324.95pt;margin-top:0;width:191.8pt;height:185.5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5860,2356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" adj="-11796480,,5400" path="m,l1725828,r710032,710032l2435860,2356485,,2356485,,xe" fillcolor="#f2663a" stroked="f" strokeweight="2pt">
                <v:stroke joinstyle="miter"/>
                <v:formulas/>
                <v:path arrowok="t" o:connecttype="custom" o:connectlocs="0,0;1725828,0;2435860,710032;2435860,2356485;0,2356485;0,0" o:connectangles="0,0,0,0,0,0" textboxrect="0,0,2435860,2356485"/>
                <v:textbox>
                  <w:txbxContent>
                    <w:p w:rsidR="008E097F" w:rsidRPr="007A7C50" w:rsidRDefault="008E097F" w:rsidP="008E097F">
                      <w:pPr>
                        <w:pStyle w:val="Heading3"/>
                        <w:shd w:val="clear" w:color="auto" w:fill="F2663A"/>
                        <w:spacing w:before="0"/>
                        <w:rPr>
                          <w:color w:val="4BACC6" w:themeColor="accent5"/>
                          <w:sz w:val="56"/>
                          <w:szCs w:val="56"/>
                        </w:rPr>
                      </w:pPr>
                    </w:p>
                    <w:p w:rsidR="008E097F" w:rsidRDefault="008E097F" w:rsidP="008E097F"/>
                    <w:p w:rsidR="008E097F" w:rsidRPr="007A7C50" w:rsidRDefault="008E097F" w:rsidP="008E097F">
                      <w:pPr>
                        <w:pStyle w:val="Heading3"/>
                        <w:shd w:val="clear" w:color="auto" w:fill="F2663A"/>
                        <w:spacing w:before="0"/>
                        <w:rPr>
                          <w:color w:val="4BACC6" w:themeColor="accent5"/>
                          <w:sz w:val="56"/>
                          <w:szCs w:val="56"/>
                        </w:rPr>
                      </w:pPr>
                    </w:p>
                    <w:p w:rsidR="008E097F" w:rsidRDefault="008E097F" w:rsidP="008E097F"/>
                    <w:p w:rsidR="008E097F" w:rsidRPr="007A7C50" w:rsidRDefault="008E097F" w:rsidP="008E097F">
                      <w:pPr>
                        <w:pStyle w:val="Heading3"/>
                        <w:shd w:val="clear" w:color="auto" w:fill="F2663A"/>
                        <w:spacing w:before="0"/>
                        <w:rPr>
                          <w:color w:val="4BACC6" w:themeColor="accent5"/>
                          <w:sz w:val="56"/>
                          <w:szCs w:val="56"/>
                        </w:rPr>
                      </w:pPr>
                    </w:p>
                    <w:p w:rsidR="008E097F" w:rsidRDefault="008E097F" w:rsidP="008E097F"/>
                    <w:p w:rsidR="008E097F" w:rsidRPr="007A7C50" w:rsidRDefault="008E097F" w:rsidP="008E097F">
                      <w:pPr>
                        <w:pStyle w:val="Heading3"/>
                        <w:shd w:val="clear" w:color="auto" w:fill="F2663A"/>
                        <w:spacing w:before="0"/>
                        <w:rPr>
                          <w:color w:val="4BACC6" w:themeColor="accent5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16EF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49CE3" wp14:editId="22C38F1A">
                <wp:simplePos x="0" y="0"/>
                <wp:positionH relativeFrom="column">
                  <wp:posOffset>-476250</wp:posOffset>
                </wp:positionH>
                <wp:positionV relativeFrom="paragraph">
                  <wp:posOffset>5123815</wp:posOffset>
                </wp:positionV>
                <wp:extent cx="1851025" cy="1790700"/>
                <wp:effectExtent l="0" t="0" r="0" b="0"/>
                <wp:wrapNone/>
                <wp:docPr id="1" name="Rectangle: Single Corner Snipp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1790700"/>
                        </a:xfrm>
                        <a:prstGeom prst="snip1Rect">
                          <a:avLst>
                            <a:gd name="adj" fmla="val 39988"/>
                          </a:avLst>
                        </a:prstGeom>
                        <a:solidFill>
                          <a:srgbClr val="F266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97F" w:rsidRPr="00BE2FAA" w:rsidRDefault="008E097F" w:rsidP="008E097F">
                            <w:pPr>
                              <w:pStyle w:val="Heading3"/>
                              <w:spacing w:before="0"/>
                              <w:rPr>
                                <w:color w:val="4BACC6" w:themeColor="accent5"/>
                              </w:rPr>
                            </w:pPr>
                          </w:p>
                          <w:p w:rsidR="008E097F" w:rsidRDefault="008E097F" w:rsidP="008E097F"/>
                          <w:p w:rsidR="008E097F" w:rsidRPr="00BE2FAA" w:rsidRDefault="008E097F" w:rsidP="008E097F">
                            <w:pPr>
                              <w:pStyle w:val="Heading3"/>
                              <w:spacing w:before="0"/>
                              <w:rPr>
                                <w:color w:val="4BACC6" w:themeColor="accent5"/>
                              </w:rPr>
                            </w:pPr>
                          </w:p>
                          <w:p w:rsidR="008E097F" w:rsidRDefault="008E097F" w:rsidP="008E097F"/>
                          <w:p w:rsidR="008E097F" w:rsidRPr="00BE2FAA" w:rsidRDefault="008E097F" w:rsidP="008E097F">
                            <w:pPr>
                              <w:pStyle w:val="Heading3"/>
                              <w:spacing w:before="0"/>
                              <w:rPr>
                                <w:color w:val="4BACC6" w:themeColor="accent5"/>
                              </w:rPr>
                            </w:pPr>
                          </w:p>
                          <w:p w:rsidR="008E097F" w:rsidRDefault="008E097F" w:rsidP="008E097F"/>
                          <w:p w:rsidR="008E097F" w:rsidRPr="00BE2FAA" w:rsidRDefault="008E097F" w:rsidP="008E097F">
                            <w:pPr>
                              <w:pStyle w:val="Heading3"/>
                              <w:spacing w:before="0"/>
                              <w:rPr>
                                <w:color w:val="4BACC6" w:themeColor="accent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49CE3" id="Rectangle: Single Corner Snipped 1" o:spid="_x0000_s1027" style="position:absolute;margin-left:-37.5pt;margin-top:403.45pt;width:145.7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1025,1790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" adj="-11796480,,5400" path="m,l1134960,r716065,716065l1851025,1790700,,1790700,,xe" fillcolor="#f2663a" stroked="f" strokeweight="2pt">
                <v:stroke joinstyle="miter"/>
                <v:formulas/>
                <v:path arrowok="t" o:connecttype="custom" o:connectlocs="0,0;1134960,0;1851025,716065;1851025,1790700;0,1790700;0,0" o:connectangles="0,0,0,0,0,0" textboxrect="0,0,1851025,1790700"/>
                <v:textbox>
                  <w:txbxContent>
                    <w:p w:rsidR="008E097F" w:rsidRPr="00BE2FAA" w:rsidRDefault="008E097F" w:rsidP="008E097F">
                      <w:pPr>
                        <w:pStyle w:val="Heading3"/>
                        <w:spacing w:before="0"/>
                        <w:rPr>
                          <w:color w:val="4BACC6" w:themeColor="accent5"/>
                        </w:rPr>
                      </w:pPr>
                    </w:p>
                    <w:p w:rsidR="008E097F" w:rsidRDefault="008E097F" w:rsidP="008E097F"/>
                    <w:p w:rsidR="008E097F" w:rsidRPr="00BE2FAA" w:rsidRDefault="008E097F" w:rsidP="008E097F">
                      <w:pPr>
                        <w:pStyle w:val="Heading3"/>
                        <w:spacing w:before="0"/>
                        <w:rPr>
                          <w:color w:val="4BACC6" w:themeColor="accent5"/>
                        </w:rPr>
                      </w:pPr>
                    </w:p>
                    <w:p w:rsidR="008E097F" w:rsidRDefault="008E097F" w:rsidP="008E097F"/>
                    <w:p w:rsidR="008E097F" w:rsidRPr="00BE2FAA" w:rsidRDefault="008E097F" w:rsidP="008E097F">
                      <w:pPr>
                        <w:pStyle w:val="Heading3"/>
                        <w:spacing w:before="0"/>
                        <w:rPr>
                          <w:color w:val="4BACC6" w:themeColor="accent5"/>
                        </w:rPr>
                      </w:pPr>
                    </w:p>
                    <w:p w:rsidR="008E097F" w:rsidRDefault="008E097F" w:rsidP="008E097F"/>
                    <w:p w:rsidR="008E097F" w:rsidRPr="00BE2FAA" w:rsidRDefault="008E097F" w:rsidP="008E097F">
                      <w:pPr>
                        <w:pStyle w:val="Heading3"/>
                        <w:spacing w:before="0"/>
                        <w:rPr>
                          <w:color w:val="4BACC6" w:themeColor="accent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16EF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9BBB" wp14:editId="4644331E">
                <wp:simplePos x="0" y="0"/>
                <wp:positionH relativeFrom="column">
                  <wp:posOffset>740410</wp:posOffset>
                </wp:positionH>
                <wp:positionV relativeFrom="paragraph">
                  <wp:posOffset>1739900</wp:posOffset>
                </wp:positionV>
                <wp:extent cx="3981450" cy="3981450"/>
                <wp:effectExtent l="0" t="0" r="0" b="0"/>
                <wp:wrapNone/>
                <wp:docPr id="171" name="Rectangle: Diagonal Corners Snipped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981450"/>
                        </a:xfrm>
                        <a:prstGeom prst="snip2DiagRect">
                          <a:avLst>
                            <a:gd name="adj1" fmla="val 0"/>
                            <a:gd name="adj2" fmla="val 18102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97F" w:rsidRPr="00E456E7" w:rsidRDefault="00B82FB7" w:rsidP="008E097F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Korisničko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uputstvo</w:t>
                            </w:r>
                            <w:proofErr w:type="spellEnd"/>
                            <w:r w:rsidR="008E097F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za </w:t>
                            </w:r>
                            <w:proofErr w:type="spellStart"/>
                            <w:r w:rsidR="008E097F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akcizne</w:t>
                            </w:r>
                            <w:proofErr w:type="spellEnd"/>
                            <w:r w:rsidR="008E097F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8E097F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obveznike</w:t>
                            </w:r>
                            <w:proofErr w:type="spellEnd"/>
                          </w:p>
                          <w:p w:rsidR="008E097F" w:rsidRDefault="00B82FB7" w:rsidP="008E097F">
                            <w:pPr>
                              <w:rPr>
                                <w:rFonts w:ascii="Segoe UI" w:hAnsi="Segoe UI" w:cs="Segoe U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36"/>
                                <w:szCs w:val="36"/>
                              </w:rPr>
                              <w:t>Evidencije</w:t>
                            </w:r>
                            <w:proofErr w:type="spellEnd"/>
                          </w:p>
                          <w:p w:rsidR="008E097F" w:rsidRPr="00EC40A9" w:rsidRDefault="008E097F" w:rsidP="008E097F">
                            <w:pPr>
                              <w:rPr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9BBB" id="Rectangle: Diagonal Corners Snipped 171" o:spid="_x0000_s1028" style="position:absolute;margin-left:58.3pt;margin-top:137pt;width:313.5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1450,398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" adj="-11796480,,5400" path="m,l3260728,r720722,720722l3981450,3981450r,l720722,3981450,,3260728,,xe" fillcolor="#002060" stroked="f" strokeweight="2pt">
                <v:stroke joinstyle="miter"/>
                <v:formulas/>
                <v:path arrowok="t" o:connecttype="custom" o:connectlocs="0,0;3260728,0;3981450,720722;3981450,3981450;3981450,3981450;720722,3981450;0,3260728;0,0" o:connectangles="0,0,0,0,0,0,0,0" textboxrect="0,0,3981450,3981450"/>
                <v:textbox>
                  <w:txbxContent>
                    <w:p w:rsidR="008E097F" w:rsidRPr="00E456E7" w:rsidRDefault="00B82FB7" w:rsidP="008E097F">
                      <w:pPr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Korisničko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uputstvo</w:t>
                      </w:r>
                      <w:proofErr w:type="spellEnd"/>
                      <w:r w:rsidR="008E097F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za </w:t>
                      </w:r>
                      <w:proofErr w:type="spellStart"/>
                      <w:r w:rsidR="008E097F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akcizne</w:t>
                      </w:r>
                      <w:proofErr w:type="spellEnd"/>
                      <w:r w:rsidR="008E097F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8E097F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obveznike</w:t>
                      </w:r>
                      <w:proofErr w:type="spellEnd"/>
                    </w:p>
                    <w:p w:rsidR="008E097F" w:rsidRDefault="00B82FB7" w:rsidP="008E097F">
                      <w:pPr>
                        <w:rPr>
                          <w:rFonts w:ascii="Segoe UI" w:hAnsi="Segoe UI" w:cs="Segoe UI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color w:val="FFFFFF" w:themeColor="background1"/>
                          <w:sz w:val="36"/>
                          <w:szCs w:val="36"/>
                        </w:rPr>
                        <w:t>Evidencije</w:t>
                      </w:r>
                      <w:proofErr w:type="spellEnd"/>
                    </w:p>
                    <w:p w:rsidR="008E097F" w:rsidRPr="00EC40A9" w:rsidRDefault="008E097F" w:rsidP="008E097F">
                      <w:pPr>
                        <w:rPr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</w:p>
    <w:p w:rsidR="008E097F" w:rsidRPr="00E716EF" w:rsidRDefault="008E097F" w:rsidP="008E097F">
      <w:pPr>
        <w:rPr>
          <w:rFonts w:ascii="Segoe UI" w:hAnsi="Segoe UI" w:cs="Segoe UI"/>
        </w:rPr>
      </w:pPr>
      <w:r w:rsidRPr="00E716EF">
        <w:rPr>
          <w:rFonts w:ascii="Segoe UI" w:hAnsi="Segoe UI" w:cs="Segoe UI"/>
          <w:noProof/>
          <w:color w:val="003067"/>
        </w:rPr>
        <w:drawing>
          <wp:anchor distT="0" distB="0" distL="114300" distR="114300" simplePos="0" relativeHeight="251663360" behindDoc="1" locked="0" layoutInCell="1" allowOverlap="1" wp14:anchorId="4169EC1A" wp14:editId="179371FF">
            <wp:simplePos x="0" y="0"/>
            <wp:positionH relativeFrom="column">
              <wp:posOffset>5162550</wp:posOffset>
            </wp:positionH>
            <wp:positionV relativeFrom="paragraph">
              <wp:posOffset>449580</wp:posOffset>
            </wp:positionV>
            <wp:extent cx="1449705" cy="583565"/>
            <wp:effectExtent l="0" t="0" r="0" b="6985"/>
            <wp:wrapNone/>
            <wp:docPr id="3" name="Picture 3" descr="C:\Users\User\Desktop\safenet-logo-2018-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afenet-logo-2018-ligh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6EF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9013B" wp14:editId="3900F3C0">
                <wp:simplePos x="0" y="0"/>
                <wp:positionH relativeFrom="column">
                  <wp:posOffset>-2019300</wp:posOffset>
                </wp:positionH>
                <wp:positionV relativeFrom="paragraph">
                  <wp:posOffset>415290</wp:posOffset>
                </wp:positionV>
                <wp:extent cx="7089140" cy="653143"/>
                <wp:effectExtent l="0" t="0" r="0" b="0"/>
                <wp:wrapNone/>
                <wp:docPr id="11" name="Parallelogra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653143"/>
                        </a:xfrm>
                        <a:prstGeom prst="parallelogram">
                          <a:avLst>
                            <a:gd name="adj" fmla="val 69331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97F" w:rsidRDefault="008E097F" w:rsidP="008E097F">
                            <w:pPr>
                              <w:jc w:val="center"/>
                            </w:pPr>
                          </w:p>
                          <w:p w:rsidR="008E097F" w:rsidRDefault="008E097F" w:rsidP="008E097F"/>
                          <w:p w:rsidR="008E097F" w:rsidRDefault="008E097F" w:rsidP="008E097F">
                            <w:pPr>
                              <w:jc w:val="center"/>
                            </w:pPr>
                          </w:p>
                          <w:p w:rsidR="008E097F" w:rsidRDefault="008E097F" w:rsidP="008E097F"/>
                          <w:p w:rsidR="008E097F" w:rsidRDefault="008E097F" w:rsidP="008E097F">
                            <w:pPr>
                              <w:jc w:val="center"/>
                            </w:pPr>
                          </w:p>
                          <w:p w:rsidR="008E097F" w:rsidRDefault="008E097F" w:rsidP="008E097F"/>
                          <w:p w:rsidR="008E097F" w:rsidRDefault="008E097F" w:rsidP="008E09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9013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1" o:spid="_x0000_s1029" type="#_x0000_t7" style="position:absolute;margin-left:-159pt;margin-top:32.7pt;width:558.2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" adj="1380" fillcolor="#002060" stroked="f" strokeweight="2pt">
                <v:textbox>
                  <w:txbxContent>
                    <w:p w:rsidR="008E097F" w:rsidRDefault="008E097F" w:rsidP="008E097F">
                      <w:pPr>
                        <w:jc w:val="center"/>
                      </w:pPr>
                    </w:p>
                    <w:p w:rsidR="008E097F" w:rsidRDefault="008E097F" w:rsidP="008E097F"/>
                    <w:p w:rsidR="008E097F" w:rsidRDefault="008E097F" w:rsidP="008E097F">
                      <w:pPr>
                        <w:jc w:val="center"/>
                      </w:pPr>
                    </w:p>
                    <w:p w:rsidR="008E097F" w:rsidRDefault="008E097F" w:rsidP="008E097F"/>
                    <w:p w:rsidR="008E097F" w:rsidRDefault="008E097F" w:rsidP="008E097F">
                      <w:pPr>
                        <w:jc w:val="center"/>
                      </w:pPr>
                    </w:p>
                    <w:p w:rsidR="008E097F" w:rsidRDefault="008E097F" w:rsidP="008E097F"/>
                    <w:p w:rsidR="008E097F" w:rsidRDefault="008E097F" w:rsidP="008E09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E097F" w:rsidRPr="00E716EF" w:rsidRDefault="008E097F" w:rsidP="008E097F">
      <w:pPr>
        <w:tabs>
          <w:tab w:val="left" w:pos="2685"/>
        </w:tabs>
        <w:rPr>
          <w:rFonts w:ascii="Segoe UI" w:hAnsi="Segoe UI" w:cs="Segoe UI"/>
        </w:rPr>
      </w:pPr>
      <w:r w:rsidRPr="00E716EF">
        <w:rPr>
          <w:rFonts w:ascii="Segoe UI" w:hAnsi="Segoe UI" w:cs="Segoe UI"/>
        </w:rPr>
        <w:lastRenderedPageBreak/>
        <w:tab/>
      </w:r>
    </w:p>
    <w:p w:rsidR="008E097F" w:rsidRPr="00E716EF" w:rsidRDefault="008E097F" w:rsidP="008E097F">
      <w:pPr>
        <w:rPr>
          <w:rFonts w:ascii="Segoe UI" w:hAnsi="Segoe UI" w:cs="Segoe UI"/>
          <w:b/>
          <w:smallCaps/>
          <w:color w:val="auto"/>
          <w:sz w:val="24"/>
          <w:szCs w:val="32"/>
          <w:lang w:val="en-GB"/>
        </w:rPr>
      </w:pPr>
      <w:proofErr w:type="spellStart"/>
      <w:r w:rsidRPr="00E716EF">
        <w:rPr>
          <w:rFonts w:ascii="Segoe UI" w:hAnsi="Segoe UI" w:cs="Segoe UI"/>
          <w:b/>
          <w:smallCaps/>
          <w:color w:val="auto"/>
          <w:sz w:val="24"/>
          <w:szCs w:val="32"/>
          <w:lang w:val="en-GB"/>
        </w:rPr>
        <w:t>Detalji</w:t>
      </w:r>
      <w:proofErr w:type="spellEnd"/>
      <w:r w:rsidRPr="00E716EF">
        <w:rPr>
          <w:rFonts w:ascii="Segoe UI" w:hAnsi="Segoe UI" w:cs="Segoe UI"/>
          <w:b/>
          <w:smallCaps/>
          <w:color w:val="auto"/>
          <w:sz w:val="24"/>
          <w:szCs w:val="32"/>
          <w:lang w:val="en-GB"/>
        </w:rPr>
        <w:t xml:space="preserve"> </w:t>
      </w:r>
      <w:proofErr w:type="spellStart"/>
      <w:r w:rsidRPr="00E716EF">
        <w:rPr>
          <w:rFonts w:ascii="Segoe UI" w:hAnsi="Segoe UI" w:cs="Segoe UI"/>
          <w:b/>
          <w:smallCaps/>
          <w:color w:val="auto"/>
          <w:sz w:val="24"/>
          <w:szCs w:val="32"/>
          <w:lang w:val="en-GB"/>
        </w:rPr>
        <w:t>projekta</w:t>
      </w:r>
      <w:proofErr w:type="spellEnd"/>
      <w:r w:rsidRPr="00E716EF">
        <w:rPr>
          <w:rFonts w:ascii="Segoe UI" w:hAnsi="Segoe UI" w:cs="Segoe UI"/>
          <w:b/>
          <w:smallCaps/>
          <w:color w:val="auto"/>
          <w:sz w:val="24"/>
          <w:szCs w:val="32"/>
          <w:lang w:val="en-GB"/>
        </w:rPr>
        <w:t>:</w:t>
      </w:r>
    </w:p>
    <w:tbl>
      <w:tblPr>
        <w:tblStyle w:val="ListTable3-Accent21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3111"/>
        <w:gridCol w:w="6495"/>
      </w:tblGrid>
      <w:tr w:rsidR="008E097F" w:rsidRPr="00E716EF" w:rsidTr="00F36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one" w:sz="0" w:space="0" w:color="auto"/>
            </w:tcBorders>
            <w:shd w:val="clear" w:color="auto" w:fill="003067"/>
            <w:vAlign w:val="center"/>
          </w:tcPr>
          <w:p w:rsidR="008E097F" w:rsidRPr="00E716EF" w:rsidRDefault="008E097F" w:rsidP="00F369F8">
            <w:pPr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E716EF"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  <w:t>Naziv</w:t>
            </w:r>
            <w:proofErr w:type="spellEnd"/>
            <w:r w:rsidRPr="00E716EF"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716EF"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  <w:t>projekta</w:t>
            </w:r>
            <w:proofErr w:type="spellEnd"/>
          </w:p>
        </w:tc>
        <w:tc>
          <w:tcPr>
            <w:tcW w:w="649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E097F" w:rsidRPr="00E716EF" w:rsidRDefault="008E097F" w:rsidP="00F36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 w:rsidRPr="0061719F"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  <w:t>Podrška</w:t>
            </w:r>
            <w:proofErr w:type="spellEnd"/>
            <w:r w:rsidRPr="0061719F"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19F"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  <w:t>Upravi</w:t>
            </w:r>
            <w:proofErr w:type="spellEnd"/>
            <w:r w:rsidRPr="0061719F"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  <w:t xml:space="preserve"> carina u </w:t>
            </w:r>
            <w:proofErr w:type="spellStart"/>
            <w:r w:rsidRPr="0061719F"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  <w:t>oblasti</w:t>
            </w:r>
            <w:proofErr w:type="spellEnd"/>
            <w:r w:rsidRPr="0061719F"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1719F"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  <w:t>akciza</w:t>
            </w:r>
            <w:proofErr w:type="spellEnd"/>
          </w:p>
        </w:tc>
      </w:tr>
      <w:tr w:rsidR="008E097F" w:rsidRPr="00E716EF" w:rsidTr="00F369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one" w:sz="0" w:space="0" w:color="auto"/>
            </w:tcBorders>
            <w:shd w:val="clear" w:color="auto" w:fill="003067"/>
            <w:vAlign w:val="center"/>
          </w:tcPr>
          <w:p w:rsidR="008E097F" w:rsidRPr="00E716EF" w:rsidRDefault="008E097F" w:rsidP="00F369F8">
            <w:pPr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E716EF"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  <w:t>Ugovor</w:t>
            </w:r>
            <w:proofErr w:type="spellEnd"/>
          </w:p>
        </w:tc>
        <w:tc>
          <w:tcPr>
            <w:tcW w:w="649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97F" w:rsidRPr="00E716EF" w:rsidRDefault="008E097F" w:rsidP="00F36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</w:pPr>
            <w:r w:rsidRPr="0061719F"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  <w:t>IPA/2019/408-867</w:t>
            </w:r>
          </w:p>
        </w:tc>
      </w:tr>
      <w:tr w:rsidR="008E097F" w:rsidRPr="00E716EF" w:rsidTr="00F36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one" w:sz="0" w:space="0" w:color="auto"/>
            </w:tcBorders>
            <w:shd w:val="clear" w:color="auto" w:fill="003067"/>
            <w:vAlign w:val="center"/>
          </w:tcPr>
          <w:p w:rsidR="008E097F" w:rsidRPr="00E716EF" w:rsidRDefault="008E097F" w:rsidP="00F369F8">
            <w:pPr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E716EF"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  <w:t>Korisnik</w:t>
            </w:r>
            <w:proofErr w:type="spellEnd"/>
          </w:p>
        </w:tc>
        <w:tc>
          <w:tcPr>
            <w:tcW w:w="649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97F" w:rsidRPr="00E716EF" w:rsidRDefault="008E097F" w:rsidP="00F36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18"/>
                <w:szCs w:val="18"/>
                <w:lang w:val="en-GB"/>
              </w:rPr>
            </w:pPr>
            <w:proofErr w:type="spellStart"/>
            <w:r w:rsidRPr="00E716EF">
              <w:rPr>
                <w:rFonts w:ascii="Segoe UI" w:hAnsi="Segoe UI" w:cs="Segoe UI"/>
                <w:color w:val="auto"/>
                <w:sz w:val="18"/>
                <w:szCs w:val="18"/>
                <w:lang w:val="en-GB"/>
              </w:rPr>
              <w:t>Uprava</w:t>
            </w:r>
            <w:proofErr w:type="spellEnd"/>
            <w:r w:rsidRPr="00E716EF">
              <w:rPr>
                <w:rFonts w:ascii="Segoe UI" w:hAnsi="Segoe UI" w:cs="Segoe UI"/>
                <w:color w:val="auto"/>
                <w:sz w:val="18"/>
                <w:szCs w:val="18"/>
                <w:lang w:val="en-GB"/>
              </w:rPr>
              <w:t xml:space="preserve"> carina </w:t>
            </w:r>
            <w:proofErr w:type="spellStart"/>
            <w:r w:rsidRPr="00E716EF">
              <w:rPr>
                <w:rFonts w:ascii="Segoe UI" w:hAnsi="Segoe UI" w:cs="Segoe UI"/>
                <w:color w:val="auto"/>
                <w:sz w:val="18"/>
                <w:szCs w:val="18"/>
                <w:lang w:val="en-GB"/>
              </w:rPr>
              <w:t>Crne</w:t>
            </w:r>
            <w:proofErr w:type="spellEnd"/>
            <w:r w:rsidRPr="00E716EF">
              <w:rPr>
                <w:rFonts w:ascii="Segoe UI" w:hAnsi="Segoe UI" w:cs="Segoe UI"/>
                <w:color w:val="auto"/>
                <w:sz w:val="18"/>
                <w:szCs w:val="18"/>
                <w:lang w:val="en-GB"/>
              </w:rPr>
              <w:t xml:space="preserve"> Gore</w:t>
            </w:r>
          </w:p>
        </w:tc>
      </w:tr>
      <w:tr w:rsidR="008E097F" w:rsidRPr="00E716EF" w:rsidTr="00F369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one" w:sz="0" w:space="0" w:color="auto"/>
            </w:tcBorders>
            <w:shd w:val="clear" w:color="auto" w:fill="003067"/>
            <w:vAlign w:val="center"/>
          </w:tcPr>
          <w:p w:rsidR="008E097F" w:rsidRPr="00E716EF" w:rsidRDefault="008E097F" w:rsidP="00F369F8">
            <w:pPr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E716EF"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  <w:t>Ugovarač</w:t>
            </w:r>
            <w:proofErr w:type="spellEnd"/>
          </w:p>
        </w:tc>
        <w:tc>
          <w:tcPr>
            <w:tcW w:w="649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97F" w:rsidRPr="00E716EF" w:rsidRDefault="008E097F" w:rsidP="00F36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18"/>
                <w:szCs w:val="18"/>
                <w:lang w:val="en-GB"/>
              </w:rPr>
            </w:pPr>
            <w:proofErr w:type="spellStart"/>
            <w:r w:rsidRPr="00E716EF">
              <w:rPr>
                <w:rFonts w:ascii="Segoe UI" w:hAnsi="Segoe UI" w:cs="Segoe UI"/>
                <w:color w:val="auto"/>
                <w:sz w:val="18"/>
                <w:szCs w:val="18"/>
                <w:lang w:val="en-GB"/>
              </w:rPr>
              <w:t>SafeNET</w:t>
            </w:r>
            <w:proofErr w:type="spellEnd"/>
            <w:r w:rsidRPr="00E716EF">
              <w:rPr>
                <w:rFonts w:ascii="Segoe UI" w:hAnsi="Segoe UI" w:cs="Segoe UI"/>
                <w:color w:val="auto"/>
                <w:sz w:val="18"/>
                <w:szCs w:val="18"/>
                <w:lang w:val="en-GB"/>
              </w:rPr>
              <w:t xml:space="preserve"> doo Sarajevo</w:t>
            </w:r>
          </w:p>
        </w:tc>
      </w:tr>
    </w:tbl>
    <w:p w:rsidR="008E097F" w:rsidRPr="00E716EF" w:rsidRDefault="008E097F" w:rsidP="008E097F">
      <w:pPr>
        <w:rPr>
          <w:rFonts w:ascii="Segoe UI" w:hAnsi="Segoe UI" w:cs="Segoe UI"/>
          <w:sz w:val="20"/>
          <w:szCs w:val="20"/>
          <w:lang w:val="en-GB"/>
        </w:rPr>
      </w:pPr>
    </w:p>
    <w:p w:rsidR="008E097F" w:rsidRPr="00E716EF" w:rsidRDefault="008E097F" w:rsidP="008E097F">
      <w:pPr>
        <w:rPr>
          <w:rFonts w:ascii="Segoe UI" w:hAnsi="Segoe UI" w:cs="Segoe UI"/>
          <w:b/>
          <w:smallCaps/>
          <w:color w:val="auto"/>
          <w:sz w:val="24"/>
          <w:szCs w:val="32"/>
          <w:lang w:val="en-GB"/>
        </w:rPr>
      </w:pPr>
      <w:proofErr w:type="spellStart"/>
      <w:r w:rsidRPr="00E716EF">
        <w:rPr>
          <w:rFonts w:ascii="Segoe UI" w:hAnsi="Segoe UI" w:cs="Segoe UI"/>
          <w:b/>
          <w:smallCaps/>
          <w:color w:val="auto"/>
          <w:sz w:val="24"/>
          <w:szCs w:val="32"/>
          <w:lang w:val="en-GB"/>
        </w:rPr>
        <w:t>Detalji</w:t>
      </w:r>
      <w:proofErr w:type="spellEnd"/>
      <w:r w:rsidRPr="00E716EF">
        <w:rPr>
          <w:rFonts w:ascii="Segoe UI" w:hAnsi="Segoe UI" w:cs="Segoe UI"/>
          <w:b/>
          <w:smallCaps/>
          <w:color w:val="auto"/>
          <w:sz w:val="24"/>
          <w:szCs w:val="32"/>
          <w:lang w:val="en-GB"/>
        </w:rPr>
        <w:t xml:space="preserve"> </w:t>
      </w:r>
      <w:proofErr w:type="spellStart"/>
      <w:r w:rsidRPr="00E716EF">
        <w:rPr>
          <w:rFonts w:ascii="Segoe UI" w:hAnsi="Segoe UI" w:cs="Segoe UI"/>
          <w:b/>
          <w:smallCaps/>
          <w:color w:val="auto"/>
          <w:sz w:val="24"/>
          <w:szCs w:val="32"/>
          <w:lang w:val="en-GB"/>
        </w:rPr>
        <w:t>Dokumenta</w:t>
      </w:r>
      <w:proofErr w:type="spellEnd"/>
      <w:r w:rsidRPr="00E716EF">
        <w:rPr>
          <w:rFonts w:ascii="Segoe UI" w:hAnsi="Segoe UI" w:cs="Segoe UI"/>
          <w:b/>
          <w:smallCaps/>
          <w:color w:val="auto"/>
          <w:sz w:val="24"/>
          <w:szCs w:val="32"/>
          <w:lang w:val="en-GB"/>
        </w:rPr>
        <w:t>:</w:t>
      </w:r>
    </w:p>
    <w:tbl>
      <w:tblPr>
        <w:tblStyle w:val="ListTable3-Accent21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3111"/>
        <w:gridCol w:w="6495"/>
      </w:tblGrid>
      <w:tr w:rsidR="008E097F" w:rsidRPr="00E716EF" w:rsidTr="00F36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one" w:sz="0" w:space="0" w:color="auto"/>
            </w:tcBorders>
            <w:shd w:val="clear" w:color="auto" w:fill="003067"/>
            <w:vAlign w:val="center"/>
          </w:tcPr>
          <w:p w:rsidR="008E097F" w:rsidRPr="00E716EF" w:rsidRDefault="008E097F" w:rsidP="00F369F8">
            <w:pPr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E716EF"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  <w:t>Komponenta</w:t>
            </w:r>
            <w:proofErr w:type="spellEnd"/>
            <w:r w:rsidRPr="00E716EF"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  <w:t xml:space="preserve"> / Modul</w:t>
            </w:r>
          </w:p>
        </w:tc>
        <w:tc>
          <w:tcPr>
            <w:tcW w:w="649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E097F" w:rsidRPr="00E716EF" w:rsidRDefault="008E097F" w:rsidP="00993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  <w:t>Korisničko</w:t>
            </w:r>
            <w:proofErr w:type="spellEnd"/>
            <w:r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  <w:t>uputstvo</w:t>
            </w:r>
            <w:proofErr w:type="spellEnd"/>
            <w:r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  <w:t xml:space="preserve"> – </w:t>
            </w:r>
            <w:proofErr w:type="spellStart"/>
            <w:r w:rsidR="00993C18"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  <w:t>Evidencije</w:t>
            </w:r>
            <w:proofErr w:type="spellEnd"/>
            <w:r w:rsidR="00993C18"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  <w:t xml:space="preserve"> (EKUG)</w:t>
            </w:r>
          </w:p>
        </w:tc>
      </w:tr>
      <w:tr w:rsidR="008E097F" w:rsidRPr="00E716EF" w:rsidTr="00F369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one" w:sz="0" w:space="0" w:color="auto"/>
            </w:tcBorders>
            <w:shd w:val="clear" w:color="auto" w:fill="003067"/>
            <w:vAlign w:val="center"/>
          </w:tcPr>
          <w:p w:rsidR="008E097F" w:rsidRPr="00E716EF" w:rsidRDefault="008E097F" w:rsidP="00F369F8">
            <w:pPr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E716EF"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  <w:t>Svrha</w:t>
            </w:r>
            <w:proofErr w:type="spellEnd"/>
            <w:r w:rsidRPr="00E716EF"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716EF"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  <w:t>modula</w:t>
            </w:r>
            <w:proofErr w:type="spellEnd"/>
          </w:p>
        </w:tc>
        <w:tc>
          <w:tcPr>
            <w:tcW w:w="649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97F" w:rsidRPr="00457149" w:rsidRDefault="008E097F" w:rsidP="00993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>Opis</w:t>
            </w:r>
            <w:proofErr w:type="spellEnd"/>
            <w:r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>akcija</w:t>
            </w:r>
            <w:proofErr w:type="spellEnd"/>
            <w:r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>koje</w:t>
            </w:r>
            <w:proofErr w:type="spellEnd"/>
            <w:r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>izvršavaju</w:t>
            </w:r>
            <w:proofErr w:type="spellEnd"/>
            <w:r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>akcizni</w:t>
            </w:r>
            <w:proofErr w:type="spellEnd"/>
            <w:r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>obveznici</w:t>
            </w:r>
            <w:proofErr w:type="spellEnd"/>
            <w:r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93C18"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>prilikom</w:t>
            </w:r>
            <w:proofErr w:type="spellEnd"/>
            <w:r w:rsidR="00993C18"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93C18"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>podnošenja</w:t>
            </w:r>
            <w:proofErr w:type="spellEnd"/>
            <w:r w:rsidR="00993C18"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93C18"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>evidencije</w:t>
            </w:r>
            <w:proofErr w:type="spellEnd"/>
            <w:r w:rsidR="00993C18"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 xml:space="preserve"> (</w:t>
            </w:r>
            <w:r w:rsidR="00B52F0C"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>E</w:t>
            </w:r>
            <w:r w:rsidR="00993C18"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>KUG)</w:t>
            </w:r>
            <w:r w:rsidRPr="00457149">
              <w:rPr>
                <w:rFonts w:ascii="Segoe UI" w:hAnsi="Segoe UI" w:cs="Segoe UI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</w:p>
        </w:tc>
      </w:tr>
      <w:tr w:rsidR="008E097F" w:rsidRPr="00E716EF" w:rsidTr="00F36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one" w:sz="0" w:space="0" w:color="auto"/>
            </w:tcBorders>
            <w:shd w:val="clear" w:color="auto" w:fill="003067"/>
            <w:vAlign w:val="center"/>
          </w:tcPr>
          <w:p w:rsidR="008E097F" w:rsidRPr="00E716EF" w:rsidRDefault="008E097F" w:rsidP="00F369F8">
            <w:pPr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</w:pPr>
            <w:r w:rsidRPr="00E716EF"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E716EF"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  <w:t>dokumen</w:t>
            </w:r>
            <w:r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  <w:t>t</w:t>
            </w:r>
            <w:r w:rsidRPr="00E716EF"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  <w:t>a</w:t>
            </w:r>
            <w:proofErr w:type="spellEnd"/>
          </w:p>
        </w:tc>
        <w:tc>
          <w:tcPr>
            <w:tcW w:w="649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97F" w:rsidRPr="00E716EF" w:rsidRDefault="00993C18" w:rsidP="00F369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auto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color w:val="auto"/>
                <w:sz w:val="18"/>
                <w:szCs w:val="18"/>
                <w:lang w:val="en-GB"/>
              </w:rPr>
              <w:t>14.12</w:t>
            </w:r>
            <w:r w:rsidR="008E097F">
              <w:rPr>
                <w:rFonts w:ascii="Segoe UI" w:hAnsi="Segoe UI" w:cs="Segoe UI"/>
                <w:color w:val="auto"/>
                <w:sz w:val="18"/>
                <w:szCs w:val="18"/>
                <w:lang w:val="en-GB"/>
              </w:rPr>
              <w:t>.2020</w:t>
            </w:r>
          </w:p>
        </w:tc>
      </w:tr>
      <w:tr w:rsidR="008E097F" w:rsidRPr="00E716EF" w:rsidTr="00F369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003067"/>
            <w:vAlign w:val="center"/>
          </w:tcPr>
          <w:p w:rsidR="008E097F" w:rsidRPr="00E716EF" w:rsidRDefault="008E097F" w:rsidP="00F369F8">
            <w:pPr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E716EF">
              <w:rPr>
                <w:rFonts w:ascii="Segoe UI" w:hAnsi="Segoe UI" w:cs="Segoe UI"/>
                <w:color w:val="FFFFFF" w:themeColor="background1"/>
                <w:sz w:val="18"/>
                <w:szCs w:val="18"/>
                <w:lang w:val="en-GB"/>
              </w:rPr>
              <w:t>Verzija</w:t>
            </w:r>
            <w:proofErr w:type="spellEnd"/>
          </w:p>
        </w:tc>
        <w:tc>
          <w:tcPr>
            <w:tcW w:w="649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E097F" w:rsidRPr="00E716EF" w:rsidRDefault="008E097F" w:rsidP="00F36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</w:pPr>
            <w:r w:rsidRPr="00E716EF"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  <w:t xml:space="preserve">v </w:t>
            </w:r>
            <w:r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  <w:t>10</w:t>
            </w:r>
            <w:r w:rsidRPr="00E716EF">
              <w:rPr>
                <w:rFonts w:ascii="Segoe UI" w:hAnsi="Segoe UI" w:cs="Segoe UI"/>
                <w:b/>
                <w:color w:val="auto"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8E097F" w:rsidRPr="00E716EF" w:rsidRDefault="008E097F" w:rsidP="008E097F">
      <w:pPr>
        <w:rPr>
          <w:rFonts w:ascii="Segoe UI" w:hAnsi="Segoe UI" w:cs="Segoe UI"/>
          <w:sz w:val="20"/>
          <w:szCs w:val="20"/>
          <w:lang w:val="en-GB"/>
        </w:rPr>
      </w:pPr>
    </w:p>
    <w:p w:rsidR="008E097F" w:rsidRPr="00E716EF" w:rsidRDefault="008E097F" w:rsidP="008E097F">
      <w:pPr>
        <w:tabs>
          <w:tab w:val="left" w:pos="2685"/>
        </w:tabs>
        <w:rPr>
          <w:rFonts w:ascii="Segoe UI" w:hAnsi="Segoe UI" w:cs="Segoe UI"/>
        </w:rPr>
      </w:pPr>
    </w:p>
    <w:p w:rsidR="008E097F" w:rsidRPr="00E716EF" w:rsidRDefault="008E097F" w:rsidP="008E097F">
      <w:pPr>
        <w:tabs>
          <w:tab w:val="left" w:pos="2685"/>
        </w:tabs>
        <w:rPr>
          <w:rFonts w:ascii="Segoe UI" w:hAnsi="Segoe UI" w:cs="Segoe UI"/>
        </w:rPr>
      </w:pPr>
    </w:p>
    <w:p w:rsidR="008E097F" w:rsidRPr="00E716EF" w:rsidRDefault="008E097F" w:rsidP="008E097F">
      <w:pPr>
        <w:tabs>
          <w:tab w:val="left" w:pos="2685"/>
        </w:tabs>
        <w:rPr>
          <w:rFonts w:ascii="Segoe UI" w:hAnsi="Segoe UI" w:cs="Segoe UI"/>
        </w:rPr>
      </w:pPr>
    </w:p>
    <w:p w:rsidR="008E097F" w:rsidRPr="00E716EF" w:rsidRDefault="008E097F" w:rsidP="008E097F">
      <w:pPr>
        <w:tabs>
          <w:tab w:val="left" w:pos="2685"/>
        </w:tabs>
        <w:rPr>
          <w:rFonts w:ascii="Segoe UI" w:hAnsi="Segoe UI" w:cs="Segoe UI"/>
        </w:rPr>
      </w:pPr>
    </w:p>
    <w:p w:rsidR="008E097F" w:rsidRPr="00E716EF" w:rsidRDefault="008E097F" w:rsidP="008E097F">
      <w:pPr>
        <w:tabs>
          <w:tab w:val="left" w:pos="2685"/>
        </w:tabs>
        <w:rPr>
          <w:rFonts w:ascii="Segoe UI" w:hAnsi="Segoe UI" w:cs="Segoe UI"/>
        </w:rPr>
      </w:pPr>
    </w:p>
    <w:p w:rsidR="008E097F" w:rsidRPr="00E716EF" w:rsidRDefault="008E097F" w:rsidP="008E097F">
      <w:pPr>
        <w:tabs>
          <w:tab w:val="left" w:pos="2685"/>
        </w:tabs>
        <w:rPr>
          <w:rFonts w:ascii="Segoe UI" w:hAnsi="Segoe UI" w:cs="Segoe UI"/>
        </w:rPr>
      </w:pPr>
    </w:p>
    <w:p w:rsidR="008E097F" w:rsidRPr="00E716EF" w:rsidRDefault="008E097F" w:rsidP="008E097F">
      <w:pPr>
        <w:tabs>
          <w:tab w:val="left" w:pos="2685"/>
        </w:tabs>
        <w:rPr>
          <w:rFonts w:ascii="Segoe UI" w:hAnsi="Segoe UI" w:cs="Segoe UI"/>
        </w:rPr>
      </w:pPr>
    </w:p>
    <w:p w:rsidR="008E097F" w:rsidRPr="00E716EF" w:rsidRDefault="008E097F" w:rsidP="008E097F">
      <w:pPr>
        <w:tabs>
          <w:tab w:val="left" w:pos="2685"/>
        </w:tabs>
        <w:rPr>
          <w:rFonts w:ascii="Segoe UI" w:hAnsi="Segoe UI" w:cs="Segoe UI"/>
        </w:rPr>
      </w:pPr>
    </w:p>
    <w:p w:rsidR="008E097F" w:rsidRPr="00E716EF" w:rsidRDefault="008E097F" w:rsidP="008E097F">
      <w:pPr>
        <w:tabs>
          <w:tab w:val="left" w:pos="2685"/>
        </w:tabs>
        <w:rPr>
          <w:rFonts w:ascii="Segoe UI" w:hAnsi="Segoe UI" w:cs="Segoe UI"/>
        </w:rPr>
      </w:pPr>
    </w:p>
    <w:p w:rsidR="008E097F" w:rsidRPr="00E716EF" w:rsidRDefault="008E097F" w:rsidP="008E097F">
      <w:pPr>
        <w:tabs>
          <w:tab w:val="left" w:pos="2685"/>
        </w:tabs>
        <w:rPr>
          <w:rFonts w:ascii="Segoe UI" w:hAnsi="Segoe UI" w:cs="Segoe UI"/>
        </w:rPr>
      </w:pPr>
    </w:p>
    <w:p w:rsidR="008E097F" w:rsidRPr="00E716EF" w:rsidRDefault="008E097F" w:rsidP="008E097F">
      <w:pPr>
        <w:tabs>
          <w:tab w:val="left" w:pos="2685"/>
        </w:tabs>
        <w:rPr>
          <w:rFonts w:ascii="Segoe UI" w:hAnsi="Segoe UI" w:cs="Segoe UI"/>
        </w:rPr>
      </w:pPr>
    </w:p>
    <w:sdt>
      <w:sdtPr>
        <w:rPr>
          <w:rFonts w:ascii="Segoe UI" w:eastAsiaTheme="minorHAnsi" w:hAnsi="Segoe UI" w:cstheme="minorBidi"/>
          <w:color w:val="auto"/>
          <w:sz w:val="20"/>
          <w:szCs w:val="22"/>
        </w:rPr>
        <w:id w:val="-185826094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8E097F" w:rsidRDefault="008E097F" w:rsidP="008E097F">
          <w:pPr>
            <w:pStyle w:val="TOCHeading"/>
            <w:rPr>
              <w:rFonts w:ascii="Segoe UI" w:hAnsi="Segoe UI"/>
              <w:b/>
              <w:bCs/>
              <w:smallCaps/>
              <w:color w:val="auto"/>
              <w:sz w:val="20"/>
            </w:rPr>
          </w:pPr>
          <w:proofErr w:type="spellStart"/>
          <w:r w:rsidRPr="00AA37DB">
            <w:rPr>
              <w:rFonts w:ascii="Segoe UI" w:hAnsi="Segoe UI"/>
              <w:b/>
              <w:bCs/>
              <w:smallCaps/>
              <w:color w:val="auto"/>
              <w:sz w:val="20"/>
            </w:rPr>
            <w:t>Sadržaj</w:t>
          </w:r>
          <w:proofErr w:type="spellEnd"/>
        </w:p>
        <w:p w:rsidR="008E097F" w:rsidRPr="00AA37DB" w:rsidRDefault="008E097F" w:rsidP="008E097F"/>
        <w:p w:rsidR="00FD76EC" w:rsidRDefault="008E097F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color w:val="auto"/>
            </w:rPr>
          </w:pPr>
          <w:r w:rsidRPr="00E456E7">
            <w:rPr>
              <w:rFonts w:ascii="Segoe UI" w:hAnsi="Segoe UI"/>
              <w:color w:val="auto"/>
              <w:sz w:val="20"/>
            </w:rPr>
            <w:fldChar w:fldCharType="begin"/>
          </w:r>
          <w:r w:rsidRPr="00E456E7">
            <w:rPr>
              <w:rFonts w:ascii="Segoe UI" w:hAnsi="Segoe UI"/>
              <w:color w:val="auto"/>
              <w:sz w:val="20"/>
            </w:rPr>
            <w:instrText xml:space="preserve"> TOC \o "1-3" \h \z \u </w:instrText>
          </w:r>
          <w:r w:rsidRPr="00E456E7">
            <w:rPr>
              <w:rFonts w:ascii="Segoe UI" w:hAnsi="Segoe UI"/>
              <w:color w:val="auto"/>
              <w:sz w:val="20"/>
            </w:rPr>
            <w:fldChar w:fldCharType="separate"/>
          </w:r>
          <w:hyperlink w:anchor="_Toc58829407" w:history="1">
            <w:r w:rsidR="00FD76EC" w:rsidRPr="00C35AEE">
              <w:rPr>
                <w:rStyle w:val="Hyperlink"/>
                <w:rFonts w:ascii="Segoe UI" w:hAnsi="Segoe UI" w:cs="Segoe UI"/>
                <w:b/>
                <w:bCs/>
                <w:smallCaps/>
                <w:noProof/>
              </w:rPr>
              <w:t>1.</w:t>
            </w:r>
            <w:r w:rsidR="00FD76EC">
              <w:rPr>
                <w:rFonts w:eastAsiaTheme="minorEastAsia"/>
                <w:noProof/>
                <w:color w:val="auto"/>
              </w:rPr>
              <w:tab/>
            </w:r>
            <w:r w:rsidR="00FD76EC" w:rsidRPr="00C35AEE">
              <w:rPr>
                <w:rStyle w:val="Hyperlink"/>
                <w:rFonts w:ascii="Segoe UI" w:hAnsi="Segoe UI" w:cs="Segoe UI"/>
                <w:b/>
                <w:bCs/>
                <w:smallCaps/>
                <w:noProof/>
              </w:rPr>
              <w:t>Nova akcizna aplikacija – uvodni dio</w:t>
            </w:r>
            <w:r w:rsidR="00FD76EC">
              <w:rPr>
                <w:noProof/>
                <w:webHidden/>
              </w:rPr>
              <w:tab/>
            </w:r>
            <w:r w:rsidR="00FD76EC">
              <w:rPr>
                <w:noProof/>
                <w:webHidden/>
              </w:rPr>
              <w:fldChar w:fldCharType="begin"/>
            </w:r>
            <w:r w:rsidR="00FD76EC">
              <w:rPr>
                <w:noProof/>
                <w:webHidden/>
              </w:rPr>
              <w:instrText xml:space="preserve"> PAGEREF _Toc58829407 \h </w:instrText>
            </w:r>
            <w:r w:rsidR="00FD76EC">
              <w:rPr>
                <w:noProof/>
                <w:webHidden/>
              </w:rPr>
            </w:r>
            <w:r w:rsidR="00FD76EC">
              <w:rPr>
                <w:noProof/>
                <w:webHidden/>
              </w:rPr>
              <w:fldChar w:fldCharType="separate"/>
            </w:r>
            <w:r w:rsidR="00595F19">
              <w:rPr>
                <w:noProof/>
                <w:webHidden/>
              </w:rPr>
              <w:t>4</w:t>
            </w:r>
            <w:r w:rsidR="00FD76EC">
              <w:rPr>
                <w:noProof/>
                <w:webHidden/>
              </w:rPr>
              <w:fldChar w:fldCharType="end"/>
            </w:r>
          </w:hyperlink>
        </w:p>
        <w:p w:rsidR="00FD76EC" w:rsidRDefault="003E4439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color w:val="auto"/>
            </w:rPr>
          </w:pPr>
          <w:hyperlink w:anchor="_Toc58829408" w:history="1">
            <w:r w:rsidR="00FD76EC" w:rsidRPr="00C35AEE">
              <w:rPr>
                <w:rStyle w:val="Hyperlink"/>
                <w:rFonts w:ascii="Segoe UI" w:hAnsi="Segoe UI" w:cs="Segoe UI"/>
                <w:b/>
                <w:bCs/>
                <w:smallCaps/>
                <w:noProof/>
              </w:rPr>
              <w:t>2.</w:t>
            </w:r>
            <w:r w:rsidR="00FD76EC">
              <w:rPr>
                <w:rFonts w:eastAsiaTheme="minorEastAsia"/>
                <w:noProof/>
                <w:color w:val="auto"/>
              </w:rPr>
              <w:tab/>
            </w:r>
            <w:r w:rsidR="00FD76EC" w:rsidRPr="00C35AEE">
              <w:rPr>
                <w:rStyle w:val="Hyperlink"/>
                <w:rFonts w:ascii="Segoe UI" w:hAnsi="Segoe UI" w:cs="Segoe UI"/>
                <w:b/>
                <w:bCs/>
                <w:smallCaps/>
                <w:noProof/>
              </w:rPr>
              <w:t>Evidencije (ekug)</w:t>
            </w:r>
            <w:r w:rsidR="00FD76EC">
              <w:rPr>
                <w:noProof/>
                <w:webHidden/>
              </w:rPr>
              <w:tab/>
            </w:r>
            <w:r w:rsidR="00FD76EC">
              <w:rPr>
                <w:noProof/>
                <w:webHidden/>
              </w:rPr>
              <w:fldChar w:fldCharType="begin"/>
            </w:r>
            <w:r w:rsidR="00FD76EC">
              <w:rPr>
                <w:noProof/>
                <w:webHidden/>
              </w:rPr>
              <w:instrText xml:space="preserve"> PAGEREF _Toc58829408 \h </w:instrText>
            </w:r>
            <w:r w:rsidR="00FD76EC">
              <w:rPr>
                <w:noProof/>
                <w:webHidden/>
              </w:rPr>
            </w:r>
            <w:r w:rsidR="00FD76EC">
              <w:rPr>
                <w:noProof/>
                <w:webHidden/>
              </w:rPr>
              <w:fldChar w:fldCharType="separate"/>
            </w:r>
            <w:r w:rsidR="00595F19">
              <w:rPr>
                <w:noProof/>
                <w:webHidden/>
              </w:rPr>
              <w:t>6</w:t>
            </w:r>
            <w:r w:rsidR="00FD76EC">
              <w:rPr>
                <w:noProof/>
                <w:webHidden/>
              </w:rPr>
              <w:fldChar w:fldCharType="end"/>
            </w:r>
          </w:hyperlink>
        </w:p>
        <w:p w:rsidR="00FD76EC" w:rsidRDefault="003E443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color w:val="auto"/>
            </w:rPr>
          </w:pPr>
          <w:hyperlink w:anchor="_Toc58829409" w:history="1">
            <w:r w:rsidR="00FD76EC" w:rsidRPr="00C35AEE">
              <w:rPr>
                <w:rStyle w:val="Hyperlink"/>
                <w:rFonts w:ascii="Segoe UI" w:hAnsi="Segoe UI" w:cs="Segoe UI"/>
                <w:b/>
                <w:bCs/>
                <w:smallCaps/>
                <w:noProof/>
                <w:lang w:val="sr-Latn-RS"/>
              </w:rPr>
              <w:t>2.1 Podaci o prodavcu</w:t>
            </w:r>
            <w:r w:rsidR="00FD76EC">
              <w:rPr>
                <w:noProof/>
                <w:webHidden/>
              </w:rPr>
              <w:tab/>
            </w:r>
            <w:r w:rsidR="00FD76EC">
              <w:rPr>
                <w:noProof/>
                <w:webHidden/>
              </w:rPr>
              <w:fldChar w:fldCharType="begin"/>
            </w:r>
            <w:r w:rsidR="00FD76EC">
              <w:rPr>
                <w:noProof/>
                <w:webHidden/>
              </w:rPr>
              <w:instrText xml:space="preserve"> PAGEREF _Toc58829409 \h </w:instrText>
            </w:r>
            <w:r w:rsidR="00FD76EC">
              <w:rPr>
                <w:noProof/>
                <w:webHidden/>
              </w:rPr>
            </w:r>
            <w:r w:rsidR="00FD76EC">
              <w:rPr>
                <w:noProof/>
                <w:webHidden/>
              </w:rPr>
              <w:fldChar w:fldCharType="separate"/>
            </w:r>
            <w:r w:rsidR="00595F19">
              <w:rPr>
                <w:noProof/>
                <w:webHidden/>
              </w:rPr>
              <w:t>8</w:t>
            </w:r>
            <w:r w:rsidR="00FD76EC">
              <w:rPr>
                <w:noProof/>
                <w:webHidden/>
              </w:rPr>
              <w:fldChar w:fldCharType="end"/>
            </w:r>
          </w:hyperlink>
        </w:p>
        <w:p w:rsidR="00FD76EC" w:rsidRDefault="003E443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color w:val="auto"/>
            </w:rPr>
          </w:pPr>
          <w:hyperlink w:anchor="_Toc58829410" w:history="1">
            <w:r w:rsidR="00FD76EC" w:rsidRPr="00C35AEE">
              <w:rPr>
                <w:rStyle w:val="Hyperlink"/>
                <w:rFonts w:ascii="Segoe UI" w:hAnsi="Segoe UI" w:cs="Segoe UI"/>
                <w:b/>
                <w:bCs/>
                <w:smallCaps/>
                <w:noProof/>
                <w:lang w:val="sr-Latn-RS"/>
              </w:rPr>
              <w:t>2.2 Evidencija kupaca</w:t>
            </w:r>
            <w:r w:rsidR="00FD76EC">
              <w:rPr>
                <w:noProof/>
                <w:webHidden/>
              </w:rPr>
              <w:tab/>
            </w:r>
            <w:r w:rsidR="00FD76EC">
              <w:rPr>
                <w:noProof/>
                <w:webHidden/>
              </w:rPr>
              <w:fldChar w:fldCharType="begin"/>
            </w:r>
            <w:r w:rsidR="00FD76EC">
              <w:rPr>
                <w:noProof/>
                <w:webHidden/>
              </w:rPr>
              <w:instrText xml:space="preserve"> PAGEREF _Toc58829410 \h </w:instrText>
            </w:r>
            <w:r w:rsidR="00FD76EC">
              <w:rPr>
                <w:noProof/>
                <w:webHidden/>
              </w:rPr>
            </w:r>
            <w:r w:rsidR="00FD76EC">
              <w:rPr>
                <w:noProof/>
                <w:webHidden/>
              </w:rPr>
              <w:fldChar w:fldCharType="separate"/>
            </w:r>
            <w:r w:rsidR="00595F19">
              <w:rPr>
                <w:noProof/>
                <w:webHidden/>
              </w:rPr>
              <w:t>8</w:t>
            </w:r>
            <w:r w:rsidR="00FD76EC">
              <w:rPr>
                <w:noProof/>
                <w:webHidden/>
              </w:rPr>
              <w:fldChar w:fldCharType="end"/>
            </w:r>
          </w:hyperlink>
        </w:p>
        <w:p w:rsidR="00FD76EC" w:rsidRDefault="003E443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color w:val="auto"/>
            </w:rPr>
          </w:pPr>
          <w:hyperlink w:anchor="_Toc58829411" w:history="1">
            <w:r w:rsidR="00D4577D">
              <w:rPr>
                <w:rStyle w:val="Hyperlink"/>
                <w:rFonts w:ascii="Segoe UI" w:hAnsi="Segoe UI" w:cs="Segoe UI"/>
                <w:b/>
                <w:bCs/>
                <w:smallCaps/>
                <w:noProof/>
                <w:lang w:val="sr-Latn-RS"/>
              </w:rPr>
              <w:t>2.3 Odgovorna i ovlašć</w:t>
            </w:r>
            <w:r w:rsidR="00FD76EC" w:rsidRPr="00C35AEE">
              <w:rPr>
                <w:rStyle w:val="Hyperlink"/>
                <w:rFonts w:ascii="Segoe UI" w:hAnsi="Segoe UI" w:cs="Segoe UI"/>
                <w:b/>
                <w:bCs/>
                <w:smallCaps/>
                <w:noProof/>
                <w:lang w:val="sr-Latn-RS"/>
              </w:rPr>
              <w:t>ena lica</w:t>
            </w:r>
            <w:r w:rsidR="00FD76EC">
              <w:rPr>
                <w:noProof/>
                <w:webHidden/>
              </w:rPr>
              <w:tab/>
            </w:r>
            <w:r w:rsidR="00FD76EC">
              <w:rPr>
                <w:noProof/>
                <w:webHidden/>
              </w:rPr>
              <w:fldChar w:fldCharType="begin"/>
            </w:r>
            <w:r w:rsidR="00FD76EC">
              <w:rPr>
                <w:noProof/>
                <w:webHidden/>
              </w:rPr>
              <w:instrText xml:space="preserve"> PAGEREF _Toc58829411 \h </w:instrText>
            </w:r>
            <w:r w:rsidR="00FD76EC">
              <w:rPr>
                <w:noProof/>
                <w:webHidden/>
              </w:rPr>
            </w:r>
            <w:r w:rsidR="00FD76EC">
              <w:rPr>
                <w:noProof/>
                <w:webHidden/>
              </w:rPr>
              <w:fldChar w:fldCharType="separate"/>
            </w:r>
            <w:r w:rsidR="00595F19">
              <w:rPr>
                <w:noProof/>
                <w:webHidden/>
              </w:rPr>
              <w:t>11</w:t>
            </w:r>
            <w:r w:rsidR="00FD76EC">
              <w:rPr>
                <w:noProof/>
                <w:webHidden/>
              </w:rPr>
              <w:fldChar w:fldCharType="end"/>
            </w:r>
          </w:hyperlink>
        </w:p>
        <w:p w:rsidR="008E097F" w:rsidRDefault="008E097F" w:rsidP="008E097F">
          <w:r w:rsidRPr="00E456E7">
            <w:rPr>
              <w:rFonts w:ascii="Segoe UI" w:hAnsi="Segoe UI"/>
              <w:noProof/>
              <w:color w:val="auto"/>
              <w:sz w:val="20"/>
            </w:rPr>
            <w:fldChar w:fldCharType="end"/>
          </w:r>
        </w:p>
      </w:sdtContent>
    </w:sdt>
    <w:p w:rsidR="008E097F" w:rsidRPr="00E716EF" w:rsidRDefault="008E097F" w:rsidP="008E097F">
      <w:pPr>
        <w:tabs>
          <w:tab w:val="left" w:pos="2685"/>
        </w:tabs>
        <w:rPr>
          <w:rFonts w:ascii="Segoe UI" w:hAnsi="Segoe UI" w:cs="Segoe UI"/>
        </w:rPr>
      </w:pPr>
    </w:p>
    <w:p w:rsidR="008E097F" w:rsidRPr="00E716EF" w:rsidRDefault="008E097F" w:rsidP="008E097F">
      <w:pPr>
        <w:tabs>
          <w:tab w:val="left" w:pos="2685"/>
        </w:tabs>
        <w:rPr>
          <w:rFonts w:ascii="Segoe UI" w:hAnsi="Segoe UI" w:cs="Segoe UI"/>
        </w:rPr>
      </w:pPr>
    </w:p>
    <w:p w:rsidR="008E097F" w:rsidRPr="00E716EF" w:rsidRDefault="008E097F" w:rsidP="008E097F">
      <w:pPr>
        <w:tabs>
          <w:tab w:val="left" w:pos="2685"/>
        </w:tabs>
        <w:rPr>
          <w:rFonts w:ascii="Segoe UI" w:hAnsi="Segoe UI" w:cs="Segoe UI"/>
        </w:rPr>
      </w:pPr>
    </w:p>
    <w:p w:rsidR="008E097F" w:rsidRPr="00E716EF" w:rsidRDefault="008E097F" w:rsidP="008E097F">
      <w:pPr>
        <w:tabs>
          <w:tab w:val="left" w:pos="2685"/>
        </w:tabs>
        <w:rPr>
          <w:rFonts w:ascii="Segoe UI" w:hAnsi="Segoe UI" w:cs="Segoe UI"/>
        </w:rPr>
      </w:pPr>
    </w:p>
    <w:p w:rsidR="008E097F" w:rsidRPr="00E716EF" w:rsidRDefault="008E097F" w:rsidP="008E097F">
      <w:pPr>
        <w:tabs>
          <w:tab w:val="left" w:pos="2685"/>
        </w:tabs>
        <w:rPr>
          <w:rFonts w:ascii="Segoe UI" w:hAnsi="Segoe UI" w:cs="Segoe UI"/>
          <w:sz w:val="18"/>
          <w:szCs w:val="18"/>
        </w:rPr>
      </w:pPr>
    </w:p>
    <w:p w:rsidR="008E097F" w:rsidRDefault="008E097F" w:rsidP="008E097F">
      <w:pPr>
        <w:tabs>
          <w:tab w:val="left" w:pos="2685"/>
        </w:tabs>
        <w:rPr>
          <w:rFonts w:ascii="Segoe UI" w:hAnsi="Segoe UI" w:cs="Segoe UI"/>
          <w:color w:val="auto"/>
          <w:sz w:val="18"/>
          <w:szCs w:val="18"/>
          <w:lang w:val="sr-Latn-RS"/>
        </w:rPr>
      </w:pPr>
    </w:p>
    <w:p w:rsidR="008E097F" w:rsidRPr="00E716EF" w:rsidRDefault="008E097F" w:rsidP="008E097F">
      <w:pPr>
        <w:tabs>
          <w:tab w:val="left" w:pos="2685"/>
        </w:tabs>
        <w:rPr>
          <w:rFonts w:ascii="Segoe UI" w:hAnsi="Segoe UI" w:cs="Segoe UI"/>
          <w:color w:val="auto"/>
          <w:sz w:val="18"/>
          <w:szCs w:val="18"/>
          <w:lang w:val="sr-Latn-RS"/>
        </w:rPr>
      </w:pPr>
    </w:p>
    <w:p w:rsidR="008E097F" w:rsidRDefault="008E097F" w:rsidP="008E097F">
      <w:pPr>
        <w:pStyle w:val="BodyText"/>
        <w:jc w:val="both"/>
        <w:rPr>
          <w:rFonts w:ascii="Segoe UI" w:hAnsi="Segoe UI" w:cs="Segoe UI"/>
          <w:sz w:val="22"/>
          <w:lang w:val="en-GB" w:eastAsia="da-DK"/>
        </w:rPr>
      </w:pPr>
    </w:p>
    <w:p w:rsidR="00FD76EC" w:rsidRDefault="00FD76EC" w:rsidP="008E097F">
      <w:pPr>
        <w:pStyle w:val="BodyText"/>
        <w:jc w:val="both"/>
        <w:rPr>
          <w:rFonts w:ascii="Segoe UI" w:hAnsi="Segoe UI" w:cs="Segoe UI"/>
          <w:sz w:val="22"/>
          <w:lang w:val="en-GB" w:eastAsia="da-DK"/>
        </w:rPr>
      </w:pPr>
    </w:p>
    <w:p w:rsidR="00FD76EC" w:rsidRDefault="00FD76EC" w:rsidP="008E097F">
      <w:pPr>
        <w:pStyle w:val="BodyText"/>
        <w:jc w:val="both"/>
        <w:rPr>
          <w:rFonts w:ascii="Segoe UI" w:hAnsi="Segoe UI" w:cs="Segoe UI"/>
          <w:sz w:val="22"/>
          <w:lang w:val="en-GB" w:eastAsia="da-DK"/>
        </w:rPr>
      </w:pPr>
    </w:p>
    <w:p w:rsidR="00FD76EC" w:rsidRDefault="00FD76EC" w:rsidP="008E097F">
      <w:pPr>
        <w:pStyle w:val="BodyText"/>
        <w:jc w:val="both"/>
        <w:rPr>
          <w:rFonts w:ascii="Segoe UI" w:hAnsi="Segoe UI" w:cs="Segoe UI"/>
          <w:sz w:val="22"/>
          <w:lang w:val="en-GB" w:eastAsia="da-DK"/>
        </w:rPr>
      </w:pPr>
    </w:p>
    <w:p w:rsidR="00FD76EC" w:rsidRDefault="00FD76EC" w:rsidP="008E097F">
      <w:pPr>
        <w:pStyle w:val="BodyText"/>
        <w:jc w:val="both"/>
        <w:rPr>
          <w:rFonts w:ascii="Segoe UI" w:hAnsi="Segoe UI" w:cs="Segoe UI"/>
          <w:sz w:val="22"/>
          <w:lang w:val="en-GB" w:eastAsia="da-DK"/>
        </w:rPr>
      </w:pPr>
    </w:p>
    <w:p w:rsidR="00FD76EC" w:rsidRDefault="00FD76EC" w:rsidP="008E097F">
      <w:pPr>
        <w:pStyle w:val="BodyText"/>
        <w:jc w:val="both"/>
        <w:rPr>
          <w:rFonts w:ascii="Segoe UI" w:hAnsi="Segoe UI" w:cs="Segoe UI"/>
          <w:sz w:val="22"/>
          <w:lang w:val="en-GB" w:eastAsia="da-DK"/>
        </w:rPr>
      </w:pPr>
    </w:p>
    <w:p w:rsidR="00FD76EC" w:rsidRDefault="00FD76EC" w:rsidP="008E097F">
      <w:pPr>
        <w:pStyle w:val="BodyText"/>
        <w:jc w:val="both"/>
        <w:rPr>
          <w:rFonts w:ascii="Segoe UI" w:hAnsi="Segoe UI" w:cs="Segoe UI"/>
          <w:sz w:val="22"/>
          <w:lang w:val="en-GB" w:eastAsia="da-DK"/>
        </w:rPr>
      </w:pPr>
    </w:p>
    <w:p w:rsidR="00FD76EC" w:rsidRDefault="00FD76EC" w:rsidP="008E097F">
      <w:pPr>
        <w:pStyle w:val="BodyText"/>
        <w:jc w:val="both"/>
        <w:rPr>
          <w:rFonts w:ascii="Segoe UI" w:hAnsi="Segoe UI" w:cs="Segoe UI"/>
          <w:sz w:val="22"/>
          <w:lang w:val="en-GB" w:eastAsia="da-DK"/>
        </w:rPr>
      </w:pPr>
    </w:p>
    <w:p w:rsidR="00FD76EC" w:rsidRDefault="00FD76EC" w:rsidP="008E097F">
      <w:pPr>
        <w:pStyle w:val="BodyText"/>
        <w:jc w:val="both"/>
        <w:rPr>
          <w:rFonts w:ascii="Segoe UI" w:hAnsi="Segoe UI" w:cs="Segoe UI"/>
          <w:sz w:val="22"/>
          <w:lang w:val="en-GB" w:eastAsia="da-DK"/>
        </w:rPr>
      </w:pPr>
    </w:p>
    <w:p w:rsidR="00FD76EC" w:rsidRDefault="00FD76EC" w:rsidP="008E097F">
      <w:pPr>
        <w:pStyle w:val="BodyText"/>
        <w:jc w:val="both"/>
        <w:rPr>
          <w:rFonts w:ascii="Segoe UI" w:hAnsi="Segoe UI" w:cs="Segoe UI"/>
          <w:sz w:val="22"/>
          <w:lang w:val="en-GB" w:eastAsia="da-DK"/>
        </w:rPr>
      </w:pPr>
    </w:p>
    <w:p w:rsidR="00FD76EC" w:rsidRDefault="00FD76EC" w:rsidP="008E097F">
      <w:pPr>
        <w:pStyle w:val="BodyText"/>
        <w:jc w:val="both"/>
        <w:rPr>
          <w:rFonts w:ascii="Segoe UI" w:hAnsi="Segoe UI" w:cs="Segoe UI"/>
          <w:sz w:val="22"/>
          <w:lang w:val="en-GB" w:eastAsia="da-DK"/>
        </w:rPr>
      </w:pPr>
    </w:p>
    <w:p w:rsidR="008E097F" w:rsidRDefault="008E097F" w:rsidP="008E097F">
      <w:pPr>
        <w:pStyle w:val="Heading1"/>
        <w:numPr>
          <w:ilvl w:val="0"/>
          <w:numId w:val="10"/>
        </w:numPr>
        <w:rPr>
          <w:rFonts w:ascii="Segoe UI" w:hAnsi="Segoe UI" w:cs="Segoe UI"/>
          <w:b/>
          <w:bCs/>
          <w:smallCaps/>
          <w:color w:val="000000" w:themeColor="text1"/>
          <w:sz w:val="28"/>
          <w:szCs w:val="28"/>
        </w:rPr>
      </w:pPr>
      <w:bookmarkStart w:id="0" w:name="_Toc58319565"/>
      <w:bookmarkStart w:id="1" w:name="_Toc58829407"/>
      <w:r>
        <w:rPr>
          <w:rFonts w:ascii="Segoe UI" w:hAnsi="Segoe UI" w:cs="Segoe UI"/>
          <w:b/>
          <w:bCs/>
          <w:smallCaps/>
          <w:color w:val="000000" w:themeColor="text1"/>
          <w:sz w:val="28"/>
          <w:szCs w:val="28"/>
        </w:rPr>
        <w:lastRenderedPageBreak/>
        <w:t xml:space="preserve">Nova </w:t>
      </w:r>
      <w:proofErr w:type="spellStart"/>
      <w:r>
        <w:rPr>
          <w:rFonts w:ascii="Segoe UI" w:hAnsi="Segoe UI" w:cs="Segoe UI"/>
          <w:b/>
          <w:bCs/>
          <w:smallCaps/>
          <w:color w:val="000000" w:themeColor="text1"/>
          <w:sz w:val="28"/>
          <w:szCs w:val="28"/>
        </w:rPr>
        <w:t>akcizna</w:t>
      </w:r>
      <w:proofErr w:type="spellEnd"/>
      <w:r>
        <w:rPr>
          <w:rFonts w:ascii="Segoe UI" w:hAnsi="Segoe UI" w:cs="Segoe UI"/>
          <w:b/>
          <w:bCs/>
          <w:smallCap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b/>
          <w:bCs/>
          <w:smallCaps/>
          <w:color w:val="000000" w:themeColor="text1"/>
          <w:sz w:val="28"/>
          <w:szCs w:val="28"/>
        </w:rPr>
        <w:t>aplikacija</w:t>
      </w:r>
      <w:proofErr w:type="spellEnd"/>
      <w:r>
        <w:rPr>
          <w:rFonts w:ascii="Segoe UI" w:hAnsi="Segoe UI" w:cs="Segoe UI"/>
          <w:b/>
          <w:bCs/>
          <w:smallCaps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Segoe UI" w:hAnsi="Segoe UI" w:cs="Segoe UI"/>
          <w:b/>
          <w:bCs/>
          <w:smallCaps/>
          <w:color w:val="000000" w:themeColor="text1"/>
          <w:sz w:val="28"/>
          <w:szCs w:val="28"/>
        </w:rPr>
        <w:t>uvodni</w:t>
      </w:r>
      <w:proofErr w:type="spellEnd"/>
      <w:r>
        <w:rPr>
          <w:rFonts w:ascii="Segoe UI" w:hAnsi="Segoe UI" w:cs="Segoe UI"/>
          <w:b/>
          <w:bCs/>
          <w:smallCap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b/>
          <w:bCs/>
          <w:smallCaps/>
          <w:color w:val="000000" w:themeColor="text1"/>
          <w:sz w:val="28"/>
          <w:szCs w:val="28"/>
        </w:rPr>
        <w:t>dio</w:t>
      </w:r>
      <w:bookmarkEnd w:id="0"/>
      <w:bookmarkEnd w:id="1"/>
      <w:proofErr w:type="spellEnd"/>
    </w:p>
    <w:p w:rsidR="008E097F" w:rsidRDefault="008E097F" w:rsidP="008E097F">
      <w:pPr>
        <w:spacing w:line="360" w:lineRule="auto"/>
        <w:jc w:val="both"/>
        <w:rPr>
          <w:rFonts w:ascii="Segoe UI" w:hAnsi="Segoe UI" w:cs="Segoe UI"/>
          <w:color w:val="000000" w:themeColor="text1"/>
          <w:lang w:val="bs-Latn-BA"/>
        </w:rPr>
      </w:pPr>
    </w:p>
    <w:p w:rsidR="008E097F" w:rsidRDefault="008E097F" w:rsidP="008E097F">
      <w:pPr>
        <w:spacing w:line="360" w:lineRule="auto"/>
        <w:jc w:val="both"/>
        <w:rPr>
          <w:rFonts w:ascii="Segoe UI" w:hAnsi="Segoe UI" w:cs="Segoe UI"/>
          <w:color w:val="000000" w:themeColor="text1"/>
          <w:lang w:val="bs-Latn-BA"/>
        </w:rPr>
      </w:pPr>
      <w:r>
        <w:rPr>
          <w:rFonts w:ascii="Segoe UI" w:hAnsi="Segoe UI" w:cs="Segoe UI"/>
          <w:color w:val="000000" w:themeColor="text1"/>
          <w:lang w:val="bs-Latn-BA"/>
        </w:rPr>
        <w:t>Softver radi na principu komunikacije i</w:t>
      </w:r>
      <w:r>
        <w:rPr>
          <w:rFonts w:ascii="Segoe UI" w:hAnsi="Segoe UI" w:cs="Segoe UI"/>
          <w:color w:val="000000" w:themeColor="text1"/>
          <w:lang w:val="sr-Latn-RS"/>
        </w:rPr>
        <w:t>z</w:t>
      </w:r>
      <w:r>
        <w:rPr>
          <w:rFonts w:ascii="Segoe UI" w:hAnsi="Segoe UI" w:cs="Segoe UI"/>
          <w:color w:val="000000" w:themeColor="text1"/>
          <w:lang w:val="bs-Latn-BA"/>
        </w:rPr>
        <w:t>me</w:t>
      </w:r>
      <w:r>
        <w:rPr>
          <w:rFonts w:ascii="Segoe UI" w:hAnsi="Segoe UI" w:cs="Segoe UI"/>
          <w:color w:val="000000" w:themeColor="text1"/>
          <w:lang w:val="sr-Latn-RS"/>
        </w:rPr>
        <w:t>đu</w:t>
      </w:r>
      <w:r>
        <w:rPr>
          <w:rFonts w:ascii="Segoe UI" w:hAnsi="Segoe UI" w:cs="Segoe UI"/>
          <w:color w:val="000000" w:themeColor="text1"/>
          <w:lang w:val="bs-Latn-BA"/>
        </w:rPr>
        <w:t xml:space="preserve"> spoljnih korisnika (u daljem tekstu: akciznih obveznika) i unutrašnjih korisnika (u daljem tekstu: carinskih službenika). </w:t>
      </w:r>
      <w:r w:rsidR="00030038" w:rsidRPr="00030038">
        <w:rPr>
          <w:rFonts w:ascii="Segoe UI" w:hAnsi="Segoe UI" w:cs="Segoe UI"/>
          <w:color w:val="000000" w:themeColor="text1"/>
          <w:lang w:val="bs-Latn-BA"/>
        </w:rPr>
        <w:t xml:space="preserve">Akcizni obveznik je pravno ili ili fizičko lice koje je proizvođač, odnosno uvoznik akciznih proizvoda, odnosno lice na koje se, u skladu sa Zakonom o akcizama, </w:t>
      </w:r>
      <w:r w:rsidR="00030038">
        <w:rPr>
          <w:rFonts w:ascii="Segoe UI" w:hAnsi="Segoe UI" w:cs="Segoe UI"/>
          <w:color w:val="000000" w:themeColor="text1"/>
          <w:lang w:val="bs-Latn-BA"/>
        </w:rPr>
        <w:t>može prenijeti akcizna obaveza.</w:t>
      </w:r>
      <w:r>
        <w:rPr>
          <w:rFonts w:ascii="Segoe UI" w:hAnsi="Segoe UI" w:cs="Segoe UI"/>
          <w:color w:val="000000" w:themeColor="text1"/>
          <w:lang w:val="bs-Latn-BA"/>
        </w:rPr>
        <w:t xml:space="preserve"> Carinski službenik može da administrira aplikaciju, te da zaprima, vraća na dopunu i odobrava zahtjeve zaprimljene od strane akciznih obveznika.</w:t>
      </w:r>
    </w:p>
    <w:p w:rsidR="008E097F" w:rsidRDefault="008E097F" w:rsidP="008E097F">
      <w:pPr>
        <w:spacing w:line="360" w:lineRule="auto"/>
        <w:jc w:val="both"/>
        <w:rPr>
          <w:rFonts w:ascii="Segoe UI" w:hAnsi="Segoe UI" w:cs="Segoe UI"/>
          <w:color w:val="000000" w:themeColor="text1"/>
          <w:lang w:val="bs-Latn-BA"/>
        </w:rPr>
      </w:pPr>
      <w:r>
        <w:rPr>
          <w:rFonts w:ascii="Segoe UI" w:hAnsi="Segoe UI" w:cs="Segoe UI"/>
          <w:color w:val="000000" w:themeColor="text1"/>
          <w:lang w:val="bs-Latn-BA"/>
        </w:rPr>
        <w:t xml:space="preserve">Spoljni dio aplikacije (dio za akcizne obveznike) se pokreće u web </w:t>
      </w:r>
      <w:r w:rsidR="00B96DC8">
        <w:rPr>
          <w:rFonts w:ascii="Segoe UI" w:hAnsi="Segoe UI" w:cs="Segoe UI"/>
          <w:color w:val="000000" w:themeColor="text1"/>
          <w:lang w:val="bs-Latn-BA"/>
        </w:rPr>
        <w:t xml:space="preserve">pretraživaču </w:t>
      </w:r>
      <w:r w:rsidR="00F56BA3">
        <w:rPr>
          <w:rFonts w:ascii="Segoe UI" w:hAnsi="Segoe UI" w:cs="Segoe UI"/>
          <w:color w:val="000000" w:themeColor="text1"/>
          <w:lang w:val="bs-Latn-BA"/>
        </w:rPr>
        <w:t>koristeći sljedeću</w:t>
      </w:r>
      <w:r>
        <w:rPr>
          <w:rFonts w:ascii="Segoe UI" w:hAnsi="Segoe UI" w:cs="Segoe UI"/>
          <w:color w:val="000000" w:themeColor="text1"/>
          <w:lang w:val="bs-Latn-BA"/>
        </w:rPr>
        <w:t xml:space="preserve"> url</w:t>
      </w:r>
      <w:r w:rsidR="00B96DC8">
        <w:rPr>
          <w:rFonts w:ascii="Segoe UI" w:hAnsi="Segoe UI" w:cs="Segoe UI"/>
          <w:color w:val="000000" w:themeColor="text1"/>
          <w:lang w:val="bs-Latn-BA"/>
        </w:rPr>
        <w:t xml:space="preserve"> </w:t>
      </w:r>
      <w:r w:rsidR="00F56BA3">
        <w:rPr>
          <w:rFonts w:ascii="Segoe UI" w:hAnsi="Segoe UI" w:cs="Segoe UI"/>
          <w:color w:val="000000" w:themeColor="text1"/>
          <w:lang w:val="bs-Latn-BA"/>
        </w:rPr>
        <w:t>adresu</w:t>
      </w:r>
      <w:r>
        <w:rPr>
          <w:rFonts w:ascii="Segoe UI" w:hAnsi="Segoe UI" w:cs="Segoe UI"/>
          <w:color w:val="000000" w:themeColor="text1"/>
          <w:lang w:val="bs-Latn-BA"/>
        </w:rPr>
        <w:t xml:space="preserve">: </w:t>
      </w:r>
      <w:hyperlink r:id="rId8" w:history="1">
        <w:r w:rsidR="00BC2951">
          <w:rPr>
            <w:rStyle w:val="Hyperlink"/>
            <w:rFonts w:ascii="Segoe UI" w:hAnsi="Segoe UI" w:cs="Segoe UI"/>
            <w:lang w:val="bs-Latn-BA"/>
          </w:rPr>
          <w:t>https://akcize.ecarina.me</w:t>
        </w:r>
      </w:hyperlink>
      <w:r>
        <w:rPr>
          <w:rFonts w:ascii="Segoe UI" w:hAnsi="Segoe UI" w:cs="Segoe UI"/>
          <w:color w:val="000000" w:themeColor="text1"/>
          <w:lang w:val="bs-Latn-BA"/>
        </w:rPr>
        <w:t xml:space="preserve">. Nakon toga, prikazuje se </w:t>
      </w:r>
      <w:r w:rsidR="00F56BA3">
        <w:rPr>
          <w:rFonts w:ascii="Segoe UI" w:hAnsi="Segoe UI" w:cs="Segoe UI"/>
          <w:color w:val="000000" w:themeColor="text1"/>
          <w:lang w:val="bs-Latn-BA"/>
        </w:rPr>
        <w:t>forma za logovanje</w:t>
      </w:r>
      <w:r>
        <w:rPr>
          <w:rFonts w:ascii="Segoe UI" w:hAnsi="Segoe UI" w:cs="Segoe UI"/>
          <w:color w:val="000000" w:themeColor="text1"/>
          <w:lang w:val="bs-Latn-BA"/>
        </w:rPr>
        <w:t>, kao na sljedećoj slici.</w:t>
      </w:r>
    </w:p>
    <w:p w:rsidR="008E097F" w:rsidRDefault="003501DB" w:rsidP="003501DB">
      <w:pPr>
        <w:spacing w:line="360" w:lineRule="auto"/>
        <w:jc w:val="center"/>
        <w:rPr>
          <w:rFonts w:ascii="Segoe UI" w:hAnsi="Segoe UI" w:cs="Segoe UI"/>
          <w:color w:val="000000" w:themeColor="text1"/>
          <w:lang w:val="bs-Latn-BA"/>
        </w:rPr>
      </w:pPr>
      <w:r>
        <w:rPr>
          <w:rFonts w:ascii="Segoe UI" w:hAnsi="Segoe UI" w:cs="Segoe UI"/>
          <w:noProof/>
          <w:color w:val="000000" w:themeColor="text1"/>
          <w:lang w:val="bs-Latn-BA"/>
        </w:rPr>
        <w:drawing>
          <wp:inline distT="0" distB="0" distL="0" distR="0">
            <wp:extent cx="5058481" cy="3000794"/>
            <wp:effectExtent l="0" t="0" r="889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A84" w:rsidRDefault="00786A84" w:rsidP="008E097F">
      <w:pPr>
        <w:spacing w:line="360" w:lineRule="auto"/>
        <w:jc w:val="both"/>
        <w:rPr>
          <w:rFonts w:ascii="Segoe UI" w:hAnsi="Segoe UI" w:cs="Segoe UI"/>
          <w:color w:val="000000" w:themeColor="text1"/>
          <w:lang w:val="bs-Latn-BA"/>
        </w:rPr>
      </w:pPr>
    </w:p>
    <w:p w:rsidR="003501DB" w:rsidRDefault="003501DB" w:rsidP="003501DB">
      <w:pPr>
        <w:spacing w:line="360" w:lineRule="auto"/>
        <w:jc w:val="both"/>
        <w:rPr>
          <w:rFonts w:ascii="Segoe UI" w:hAnsi="Segoe UI" w:cs="Segoe UI"/>
          <w:color w:val="000000" w:themeColor="text1"/>
          <w:lang w:val="bs-Latn-BA"/>
        </w:rPr>
      </w:pPr>
      <w:r>
        <w:rPr>
          <w:rFonts w:ascii="Segoe UI" w:hAnsi="Segoe UI" w:cs="Segoe UI"/>
          <w:color w:val="000000" w:themeColor="text1"/>
          <w:lang w:val="bs-Latn-BA"/>
        </w:rPr>
        <w:t xml:space="preserve">Potrebno je kliknuti na dugme „Logovanje elektronskim certifikatom“ i unijeti PIN certifikata. Ako je ova akcija prošla uspješno, akcizni obveznik je uspješno prijavljen u sistem. </w:t>
      </w:r>
    </w:p>
    <w:p w:rsidR="00786A84" w:rsidRDefault="00786A84" w:rsidP="008E097F">
      <w:pPr>
        <w:spacing w:line="360" w:lineRule="auto"/>
        <w:jc w:val="both"/>
        <w:rPr>
          <w:rFonts w:ascii="Segoe UI" w:hAnsi="Segoe UI" w:cs="Segoe UI"/>
          <w:color w:val="000000" w:themeColor="text1"/>
          <w:lang w:val="bs-Latn-BA"/>
        </w:rPr>
      </w:pPr>
    </w:p>
    <w:p w:rsidR="008E097F" w:rsidRDefault="008E097F" w:rsidP="008E097F">
      <w:pPr>
        <w:spacing w:line="360" w:lineRule="auto"/>
        <w:jc w:val="both"/>
        <w:rPr>
          <w:rFonts w:ascii="Segoe UI" w:hAnsi="Segoe UI" w:cs="Segoe UI"/>
          <w:color w:val="000000" w:themeColor="text1"/>
          <w:lang w:val="bs-Latn-BA"/>
        </w:rPr>
      </w:pPr>
      <w:r>
        <w:rPr>
          <w:rFonts w:ascii="Segoe UI" w:hAnsi="Segoe UI" w:cs="Segoe UI"/>
          <w:noProof/>
          <w:color w:val="000000" w:themeColor="text1"/>
        </w:rPr>
        <w:drawing>
          <wp:inline distT="0" distB="0" distL="0" distR="0" wp14:anchorId="416C5487" wp14:editId="73F39356">
            <wp:extent cx="5943600" cy="24098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7F" w:rsidRDefault="008E097F" w:rsidP="008E097F">
      <w:pPr>
        <w:spacing w:line="360" w:lineRule="auto"/>
        <w:jc w:val="both"/>
        <w:rPr>
          <w:rFonts w:ascii="Segoe UI" w:hAnsi="Segoe UI" w:cs="Segoe UI"/>
          <w:noProof/>
          <w:color w:val="000000" w:themeColor="text1"/>
        </w:rPr>
      </w:pPr>
    </w:p>
    <w:p w:rsidR="008E097F" w:rsidRDefault="008E097F" w:rsidP="008E097F">
      <w:pPr>
        <w:rPr>
          <w:lang w:val="sr-Latn-RS"/>
        </w:rPr>
      </w:pPr>
    </w:p>
    <w:p w:rsidR="008E097F" w:rsidRDefault="008E097F" w:rsidP="008E097F">
      <w:pPr>
        <w:rPr>
          <w:lang w:val="sr-Latn-RS"/>
        </w:rPr>
      </w:pPr>
    </w:p>
    <w:p w:rsidR="008E097F" w:rsidRDefault="008E097F" w:rsidP="008E097F">
      <w:pPr>
        <w:rPr>
          <w:lang w:val="sr-Latn-RS"/>
        </w:rPr>
      </w:pPr>
    </w:p>
    <w:p w:rsidR="008E097F" w:rsidRDefault="008E097F" w:rsidP="008E097F">
      <w:pPr>
        <w:rPr>
          <w:lang w:val="sr-Latn-RS"/>
        </w:rPr>
      </w:pPr>
    </w:p>
    <w:p w:rsidR="008E097F" w:rsidRDefault="008E097F" w:rsidP="008E097F">
      <w:pPr>
        <w:rPr>
          <w:lang w:val="sr-Latn-RS"/>
        </w:rPr>
      </w:pPr>
    </w:p>
    <w:p w:rsidR="008E097F" w:rsidRDefault="008E097F" w:rsidP="008E097F">
      <w:pPr>
        <w:rPr>
          <w:lang w:val="sr-Latn-RS"/>
        </w:rPr>
      </w:pPr>
    </w:p>
    <w:p w:rsidR="008E097F" w:rsidRDefault="008E097F" w:rsidP="008E097F">
      <w:pPr>
        <w:rPr>
          <w:lang w:val="sr-Latn-RS"/>
        </w:rPr>
      </w:pPr>
    </w:p>
    <w:p w:rsidR="008E097F" w:rsidRDefault="008E097F" w:rsidP="008E097F">
      <w:pPr>
        <w:rPr>
          <w:lang w:val="sr-Latn-RS"/>
        </w:rPr>
      </w:pPr>
    </w:p>
    <w:p w:rsidR="008E097F" w:rsidRDefault="008E097F" w:rsidP="008E097F">
      <w:pPr>
        <w:rPr>
          <w:lang w:val="sr-Latn-RS"/>
        </w:rPr>
      </w:pPr>
    </w:p>
    <w:p w:rsidR="008E097F" w:rsidRDefault="008E097F" w:rsidP="008E097F">
      <w:pPr>
        <w:rPr>
          <w:lang w:val="sr-Latn-RS"/>
        </w:rPr>
      </w:pPr>
    </w:p>
    <w:p w:rsidR="008E097F" w:rsidRDefault="008E097F" w:rsidP="008E097F">
      <w:pPr>
        <w:rPr>
          <w:lang w:val="sr-Latn-RS"/>
        </w:rPr>
      </w:pPr>
    </w:p>
    <w:p w:rsidR="003501DB" w:rsidRDefault="003501DB" w:rsidP="003501DB">
      <w:pPr>
        <w:pStyle w:val="Heading1"/>
        <w:rPr>
          <w:rFonts w:ascii="Segoe UI" w:eastAsia="Times New Roman" w:hAnsi="Segoe UI" w:cs="Segoe UI"/>
          <w:color w:val="000000" w:themeColor="text1"/>
          <w:sz w:val="22"/>
          <w:szCs w:val="22"/>
        </w:rPr>
      </w:pPr>
      <w:bookmarkStart w:id="2" w:name="_Toc58319566"/>
      <w:bookmarkStart w:id="3" w:name="_Toc58829408"/>
    </w:p>
    <w:p w:rsidR="003501DB" w:rsidRPr="003501DB" w:rsidRDefault="003501DB" w:rsidP="003501DB">
      <w:bookmarkStart w:id="4" w:name="_GoBack"/>
      <w:bookmarkEnd w:id="4"/>
    </w:p>
    <w:p w:rsidR="008E097F" w:rsidRPr="003501DB" w:rsidRDefault="008E097F" w:rsidP="003501DB">
      <w:pPr>
        <w:pStyle w:val="Heading1"/>
        <w:numPr>
          <w:ilvl w:val="0"/>
          <w:numId w:val="10"/>
        </w:numPr>
        <w:rPr>
          <w:rFonts w:ascii="Segoe UI" w:hAnsi="Segoe UI" w:cs="Segoe UI"/>
          <w:b/>
          <w:bCs/>
          <w:smallCaps/>
          <w:color w:val="000000" w:themeColor="text1"/>
          <w:sz w:val="28"/>
          <w:szCs w:val="28"/>
        </w:rPr>
      </w:pPr>
      <w:proofErr w:type="spellStart"/>
      <w:r w:rsidRPr="003501DB">
        <w:rPr>
          <w:rFonts w:ascii="Segoe UI" w:hAnsi="Segoe UI" w:cs="Segoe UI"/>
          <w:b/>
          <w:bCs/>
          <w:smallCaps/>
          <w:color w:val="000000" w:themeColor="text1"/>
          <w:sz w:val="28"/>
          <w:szCs w:val="28"/>
        </w:rPr>
        <w:lastRenderedPageBreak/>
        <w:t>Evidencije</w:t>
      </w:r>
      <w:proofErr w:type="spellEnd"/>
      <w:r w:rsidRPr="003501DB">
        <w:rPr>
          <w:rFonts w:ascii="Segoe UI" w:hAnsi="Segoe UI" w:cs="Segoe UI"/>
          <w:b/>
          <w:bCs/>
          <w:smallCaps/>
          <w:color w:val="000000" w:themeColor="text1"/>
          <w:sz w:val="28"/>
          <w:szCs w:val="28"/>
        </w:rPr>
        <w:t xml:space="preserve"> (</w:t>
      </w:r>
      <w:proofErr w:type="spellStart"/>
      <w:r w:rsidRPr="003501DB">
        <w:rPr>
          <w:rFonts w:ascii="Segoe UI" w:hAnsi="Segoe UI" w:cs="Segoe UI"/>
          <w:b/>
          <w:bCs/>
          <w:smallCaps/>
          <w:color w:val="000000" w:themeColor="text1"/>
          <w:sz w:val="28"/>
          <w:szCs w:val="28"/>
        </w:rPr>
        <w:t>ekug</w:t>
      </w:r>
      <w:proofErr w:type="spellEnd"/>
      <w:r w:rsidRPr="003501DB">
        <w:rPr>
          <w:rFonts w:ascii="Segoe UI" w:hAnsi="Segoe UI" w:cs="Segoe UI"/>
          <w:b/>
          <w:bCs/>
          <w:smallCaps/>
          <w:color w:val="000000" w:themeColor="text1"/>
          <w:sz w:val="28"/>
          <w:szCs w:val="28"/>
        </w:rPr>
        <w:t>)</w:t>
      </w:r>
      <w:bookmarkEnd w:id="2"/>
      <w:bookmarkEnd w:id="3"/>
    </w:p>
    <w:p w:rsidR="008E097F" w:rsidRDefault="008E097F" w:rsidP="008E097F">
      <w:pPr>
        <w:tabs>
          <w:tab w:val="left" w:pos="2685"/>
        </w:tabs>
        <w:spacing w:after="0"/>
        <w:rPr>
          <w:rFonts w:ascii="Segoe UI" w:hAnsi="Segoe UI" w:cs="Segoe UI"/>
          <w:color w:val="auto"/>
          <w:sz w:val="18"/>
          <w:szCs w:val="18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/>
        <w:rPr>
          <w:rFonts w:ascii="Segoe UI" w:hAnsi="Segoe UI" w:cs="Segoe UI"/>
          <w:color w:val="auto"/>
          <w:sz w:val="18"/>
          <w:szCs w:val="18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Koristeći ovaj modul, akcizni obveznici će moći unijeti prodate količine mineralnih ulja koja se koriste za grijanje, zajedno sa kupcima kojima su te količine prodali.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Najprije je potrebno da akcizni obveznik pristupi modulu „Evidencije“ i podmodulu „EKUG“.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To može uraditi na dva načina:</w:t>
      </w:r>
    </w:p>
    <w:p w:rsidR="008E097F" w:rsidRDefault="008E097F" w:rsidP="008E097F">
      <w:pPr>
        <w:pStyle w:val="ListParagraph"/>
        <w:numPr>
          <w:ilvl w:val="0"/>
          <w:numId w:val="11"/>
        </w:num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Odabirom odgovarajućeg modula iz glavnog menija (odmah nakon log</w:t>
      </w:r>
      <w:r w:rsidR="00754C02">
        <w:rPr>
          <w:rFonts w:ascii="Segoe UI" w:hAnsi="Segoe UI" w:cs="Segoe UI"/>
          <w:color w:val="auto"/>
          <w:lang w:val="sr-Latn-RS"/>
        </w:rPr>
        <w:t>ova</w:t>
      </w:r>
      <w:r>
        <w:rPr>
          <w:rFonts w:ascii="Segoe UI" w:hAnsi="Segoe UI" w:cs="Segoe UI"/>
          <w:color w:val="auto"/>
          <w:lang w:val="sr-Latn-RS"/>
        </w:rPr>
        <w:t>nja)</w:t>
      </w:r>
    </w:p>
    <w:p w:rsidR="00754C02" w:rsidRDefault="00754C02" w:rsidP="00754C02">
      <w:pPr>
        <w:pStyle w:val="ListParagraph"/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pStyle w:val="ListParagraph"/>
        <w:tabs>
          <w:tab w:val="left" w:pos="2685"/>
        </w:tabs>
        <w:spacing w:after="0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drawing>
          <wp:inline distT="0" distB="0" distL="0" distR="0" wp14:anchorId="59502DF7" wp14:editId="7400513E">
            <wp:extent cx="5934075" cy="395287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7F" w:rsidRDefault="008E097F" w:rsidP="008E097F">
      <w:pPr>
        <w:tabs>
          <w:tab w:val="left" w:pos="2685"/>
        </w:tabs>
        <w:spacing w:after="0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pStyle w:val="ListParagraph"/>
        <w:numPr>
          <w:ilvl w:val="0"/>
          <w:numId w:val="11"/>
        </w:numPr>
        <w:tabs>
          <w:tab w:val="left" w:pos="2685"/>
        </w:tabs>
        <w:spacing w:after="0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 xml:space="preserve">Odabirom modula iz menija sa lijeve strane web aplikacije (najprije je potrebno kliknuti na ikonu </w:t>
      </w:r>
      <w:r w:rsidRPr="00B8226E">
        <w:rPr>
          <w:rFonts w:ascii="Segoe UI" w:hAnsi="Segoe UI" w:cs="Segoe UI"/>
          <w:noProof/>
          <w:color w:val="000000" w:themeColor="text1"/>
        </w:rPr>
        <w:drawing>
          <wp:inline distT="0" distB="0" distL="0" distR="0" wp14:anchorId="2D4BA461" wp14:editId="49EDED30">
            <wp:extent cx="266700" cy="24765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auto"/>
          <w:lang w:val="sr-Latn-RS"/>
        </w:rPr>
        <w:t xml:space="preserve"> u lijevom gornjem uglu).</w:t>
      </w:r>
    </w:p>
    <w:p w:rsidR="008E097F" w:rsidRDefault="008E097F" w:rsidP="008E097F">
      <w:pPr>
        <w:pStyle w:val="ListParagraph"/>
        <w:tabs>
          <w:tab w:val="left" w:pos="2685"/>
        </w:tabs>
        <w:spacing w:after="0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pStyle w:val="ListParagraph"/>
        <w:tabs>
          <w:tab w:val="left" w:pos="2685"/>
        </w:tabs>
        <w:spacing w:after="0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lastRenderedPageBreak/>
        <w:drawing>
          <wp:inline distT="0" distB="0" distL="0" distR="0" wp14:anchorId="12FD543B" wp14:editId="1B950552">
            <wp:extent cx="5934075" cy="290512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7F" w:rsidRDefault="008E097F" w:rsidP="008E097F">
      <w:pPr>
        <w:tabs>
          <w:tab w:val="left" w:pos="2685"/>
        </w:tabs>
        <w:spacing w:after="0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Nakon uspješnog pristupanja modulu „EKUG“, akcizni obveznik će moći vidjeti sve snimljene evidencije. Ukoliko u sistemu nema nijedne evidencije, biće potrebno dodati novu.</w:t>
      </w:r>
    </w:p>
    <w:p w:rsidR="008E097F" w:rsidRDefault="008E097F" w:rsidP="008E097F">
      <w:pPr>
        <w:tabs>
          <w:tab w:val="left" w:pos="2685"/>
        </w:tabs>
        <w:spacing w:after="0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drawing>
          <wp:inline distT="0" distB="0" distL="0" distR="0" wp14:anchorId="758A6AAF" wp14:editId="5A2BB961">
            <wp:extent cx="5934075" cy="1514475"/>
            <wp:effectExtent l="0" t="0" r="9525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7F" w:rsidRDefault="008E097F" w:rsidP="008E097F">
      <w:pPr>
        <w:tabs>
          <w:tab w:val="left" w:pos="2685"/>
        </w:tabs>
        <w:spacing w:after="0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 xml:space="preserve">Nova evidencija se može dodati klikom na dugme </w:t>
      </w:r>
      <w:r>
        <w:rPr>
          <w:rFonts w:ascii="Segoe UI" w:hAnsi="Segoe UI" w:cs="Segoe UI"/>
          <w:noProof/>
          <w:color w:val="auto"/>
        </w:rPr>
        <w:drawing>
          <wp:inline distT="0" distB="0" distL="0" distR="0" wp14:anchorId="617CC1E3" wp14:editId="0A271190">
            <wp:extent cx="438150" cy="39052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FEE">
        <w:rPr>
          <w:rFonts w:ascii="Segoe UI" w:hAnsi="Segoe UI" w:cs="Segoe UI"/>
          <w:color w:val="auto"/>
          <w:lang w:val="sr-Latn-RS"/>
        </w:rPr>
        <w:t>. Nakon toga, otvori</w:t>
      </w:r>
      <w:r>
        <w:rPr>
          <w:rFonts w:ascii="Segoe UI" w:hAnsi="Segoe UI" w:cs="Segoe UI"/>
          <w:color w:val="auto"/>
          <w:lang w:val="sr-Latn-RS"/>
        </w:rPr>
        <w:t>će se forma koja se sastoji iz tri dijela:</w:t>
      </w:r>
    </w:p>
    <w:p w:rsidR="008E097F" w:rsidRDefault="008E097F" w:rsidP="008E097F">
      <w:pPr>
        <w:pStyle w:val="ListParagraph"/>
        <w:numPr>
          <w:ilvl w:val="0"/>
          <w:numId w:val="11"/>
        </w:num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Podaci o prodavcu</w:t>
      </w:r>
    </w:p>
    <w:p w:rsidR="008E097F" w:rsidRDefault="008E097F" w:rsidP="008E097F">
      <w:pPr>
        <w:pStyle w:val="ListParagraph"/>
        <w:numPr>
          <w:ilvl w:val="0"/>
          <w:numId w:val="11"/>
        </w:num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Evidencija kupaca</w:t>
      </w:r>
    </w:p>
    <w:p w:rsidR="008E097F" w:rsidRDefault="00242FEE" w:rsidP="008E097F">
      <w:pPr>
        <w:pStyle w:val="ListParagraph"/>
        <w:numPr>
          <w:ilvl w:val="0"/>
          <w:numId w:val="11"/>
        </w:num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Odgovorna i ovlašć</w:t>
      </w:r>
      <w:r w:rsidR="008E097F">
        <w:rPr>
          <w:rFonts w:ascii="Segoe UI" w:hAnsi="Segoe UI" w:cs="Segoe UI"/>
          <w:color w:val="auto"/>
          <w:lang w:val="sr-Latn-RS"/>
        </w:rPr>
        <w:t>ena lica.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pStyle w:val="Heading2"/>
        <w:rPr>
          <w:rFonts w:ascii="Segoe UI" w:hAnsi="Segoe UI" w:cs="Segoe UI"/>
          <w:b/>
          <w:bCs/>
          <w:smallCaps/>
          <w:color w:val="002060"/>
          <w:lang w:val="sr-Latn-RS"/>
        </w:rPr>
      </w:pPr>
      <w:bookmarkStart w:id="5" w:name="_Toc57389332"/>
      <w:bookmarkStart w:id="6" w:name="_Toc58319567"/>
      <w:bookmarkStart w:id="7" w:name="_Toc58829409"/>
      <w:r>
        <w:rPr>
          <w:rFonts w:ascii="Segoe UI" w:hAnsi="Segoe UI" w:cs="Segoe UI"/>
          <w:b/>
          <w:bCs/>
          <w:smallCaps/>
          <w:color w:val="002060"/>
          <w:lang w:val="sr-Latn-RS"/>
        </w:rPr>
        <w:lastRenderedPageBreak/>
        <w:t>2</w:t>
      </w:r>
      <w:r w:rsidRPr="00E716EF">
        <w:rPr>
          <w:rFonts w:ascii="Segoe UI" w:hAnsi="Segoe UI" w:cs="Segoe UI"/>
          <w:b/>
          <w:bCs/>
          <w:smallCaps/>
          <w:color w:val="002060"/>
          <w:lang w:val="sr-Latn-RS"/>
        </w:rPr>
        <w:t xml:space="preserve">.1 </w:t>
      </w:r>
      <w:bookmarkEnd w:id="5"/>
      <w:r>
        <w:rPr>
          <w:rFonts w:ascii="Segoe UI" w:hAnsi="Segoe UI" w:cs="Segoe UI"/>
          <w:b/>
          <w:bCs/>
          <w:smallCaps/>
          <w:color w:val="002060"/>
          <w:lang w:val="sr-Latn-RS"/>
        </w:rPr>
        <w:t>Podaci o prodavcu</w:t>
      </w:r>
      <w:bookmarkEnd w:id="6"/>
      <w:bookmarkEnd w:id="7"/>
    </w:p>
    <w:p w:rsidR="00063BF1" w:rsidRDefault="00063BF1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Na kartici „Podaci o prodavcu“ se unose podaci o firmi koja je akcizni obveznik i koja prodaje određene akcizne proizvode drugom akciznom obvezniku.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063BF1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Takođe</w:t>
      </w:r>
      <w:r w:rsidR="008E097F">
        <w:rPr>
          <w:rFonts w:ascii="Segoe UI" w:hAnsi="Segoe UI" w:cs="Segoe UI"/>
          <w:color w:val="auto"/>
          <w:lang w:val="sr-Latn-RS"/>
        </w:rPr>
        <w:t>, potrebno je unijeti i vremenski period u kojem se vrši prodaja.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drawing>
          <wp:inline distT="0" distB="0" distL="0" distR="0" wp14:anchorId="670344F6" wp14:editId="037985E2">
            <wp:extent cx="5943600" cy="24384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pStyle w:val="Heading2"/>
        <w:rPr>
          <w:rFonts w:ascii="Segoe UI" w:hAnsi="Segoe UI" w:cs="Segoe UI"/>
          <w:b/>
          <w:bCs/>
          <w:smallCaps/>
          <w:color w:val="002060"/>
          <w:lang w:val="sr-Latn-RS"/>
        </w:rPr>
      </w:pPr>
      <w:bookmarkStart w:id="8" w:name="_Toc58319568"/>
      <w:bookmarkStart w:id="9" w:name="_Toc58829410"/>
      <w:r>
        <w:rPr>
          <w:rFonts w:ascii="Segoe UI" w:hAnsi="Segoe UI" w:cs="Segoe UI"/>
          <w:b/>
          <w:bCs/>
          <w:smallCaps/>
          <w:color w:val="002060"/>
          <w:lang w:val="sr-Latn-RS"/>
        </w:rPr>
        <w:t>2.2</w:t>
      </w:r>
      <w:r w:rsidRPr="00E716EF">
        <w:rPr>
          <w:rFonts w:ascii="Segoe UI" w:hAnsi="Segoe UI" w:cs="Segoe UI"/>
          <w:b/>
          <w:bCs/>
          <w:smallCaps/>
          <w:color w:val="002060"/>
          <w:lang w:val="sr-Latn-RS"/>
        </w:rPr>
        <w:t xml:space="preserve"> </w:t>
      </w:r>
      <w:r>
        <w:rPr>
          <w:rFonts w:ascii="Segoe UI" w:hAnsi="Segoe UI" w:cs="Segoe UI"/>
          <w:b/>
          <w:bCs/>
          <w:smallCaps/>
          <w:color w:val="002060"/>
          <w:lang w:val="sr-Latn-RS"/>
        </w:rPr>
        <w:t>Evidencija kupaca</w:t>
      </w:r>
      <w:bookmarkEnd w:id="8"/>
      <w:bookmarkEnd w:id="9"/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Na slj</w:t>
      </w:r>
      <w:r w:rsidR="00075C02">
        <w:rPr>
          <w:rFonts w:ascii="Segoe UI" w:hAnsi="Segoe UI" w:cs="Segoe UI"/>
          <w:color w:val="auto"/>
          <w:lang w:val="sr-Latn-RS"/>
        </w:rPr>
        <w:t xml:space="preserve">edeći korak „Evidencija kupaca“ </w:t>
      </w:r>
      <w:r>
        <w:rPr>
          <w:rFonts w:ascii="Segoe UI" w:hAnsi="Segoe UI" w:cs="Segoe UI"/>
          <w:color w:val="auto"/>
          <w:lang w:val="sr-Latn-RS"/>
        </w:rPr>
        <w:t>se može preći klikom na dugme „Sljedeći“ ili direktno klikom na karticu „Evidencija kupaca“.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drawing>
          <wp:inline distT="0" distB="0" distL="0" distR="0" wp14:anchorId="23304500" wp14:editId="0DD3C813">
            <wp:extent cx="5943600" cy="2181225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3B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lastRenderedPageBreak/>
        <w:t xml:space="preserve">Da bi se dodali podaci o novom kupcu, potrebno je kliknuti na dugme </w:t>
      </w:r>
      <w:r>
        <w:rPr>
          <w:rFonts w:ascii="Segoe UI" w:hAnsi="Segoe UI" w:cs="Segoe UI"/>
          <w:noProof/>
          <w:color w:val="auto"/>
        </w:rPr>
        <w:drawing>
          <wp:inline distT="0" distB="0" distL="0" distR="0" wp14:anchorId="53AC6BB7" wp14:editId="18AD2E04">
            <wp:extent cx="400050" cy="409575"/>
            <wp:effectExtent l="0" t="0" r="0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987">
        <w:rPr>
          <w:rFonts w:ascii="Segoe UI" w:hAnsi="Segoe UI" w:cs="Segoe UI"/>
          <w:color w:val="auto"/>
          <w:lang w:val="sr-Latn-RS"/>
        </w:rPr>
        <w:t>. Nakon toga, otvori</w:t>
      </w:r>
      <w:r>
        <w:rPr>
          <w:rFonts w:ascii="Segoe UI" w:hAnsi="Segoe UI" w:cs="Segoe UI"/>
          <w:color w:val="auto"/>
          <w:lang w:val="sr-Latn-RS"/>
        </w:rPr>
        <w:t>će se forma kao na sljedećoj slici: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drawing>
          <wp:inline distT="0" distB="0" distL="0" distR="0" wp14:anchorId="2FE15DB9" wp14:editId="73D55B72">
            <wp:extent cx="4562475" cy="4924425"/>
            <wp:effectExtent l="0" t="0" r="9525" b="9525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3B" w:rsidRDefault="00C7133B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Na ovoj formi je potrebno popuniti podatke o:</w:t>
      </w:r>
    </w:p>
    <w:p w:rsidR="008E097F" w:rsidRDefault="008E097F" w:rsidP="008E097F">
      <w:pPr>
        <w:pStyle w:val="ListParagraph"/>
        <w:numPr>
          <w:ilvl w:val="0"/>
          <w:numId w:val="12"/>
        </w:num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Poreskom broju i nazivu obveznika koji kupuje (kojem se prodaje) određeni proizvod</w:t>
      </w:r>
    </w:p>
    <w:p w:rsidR="008E097F" w:rsidRDefault="008E097F" w:rsidP="008E097F">
      <w:pPr>
        <w:pStyle w:val="ListParagraph"/>
        <w:numPr>
          <w:ilvl w:val="0"/>
          <w:numId w:val="12"/>
        </w:num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Vrsti mineralnog ulja koje se prodaje drugom akciznom obvezniku</w:t>
      </w:r>
    </w:p>
    <w:p w:rsidR="008E097F" w:rsidRDefault="008E097F" w:rsidP="008E097F">
      <w:pPr>
        <w:pStyle w:val="ListParagraph"/>
        <w:numPr>
          <w:ilvl w:val="0"/>
          <w:numId w:val="12"/>
        </w:num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Prodatoj količini – označava koliko litara mineralnog ulja je prodato drugom akciznom obvezniku</w:t>
      </w:r>
    </w:p>
    <w:p w:rsidR="008E097F" w:rsidRPr="00C7133B" w:rsidRDefault="008E097F" w:rsidP="008E097F">
      <w:pPr>
        <w:pStyle w:val="ListParagraph"/>
        <w:numPr>
          <w:ilvl w:val="0"/>
          <w:numId w:val="12"/>
        </w:num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Prodajnoj vrijednosti sa uključenim PDV-om.</w:t>
      </w:r>
    </w:p>
    <w:p w:rsidR="00C7133B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lastRenderedPageBreak/>
        <w:t xml:space="preserve">Podaci o mjernoj jedinici i cijeni će se povući iz akciznog priloga. 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Iznos obračunate akcize će se izračunati kao proizvod cijene i prodate količine.</w:t>
      </w:r>
    </w:p>
    <w:p w:rsidR="00C7133B" w:rsidRDefault="00C7133B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drawing>
          <wp:inline distT="0" distB="0" distL="0" distR="0" wp14:anchorId="6D26B3A4" wp14:editId="00C69BAF">
            <wp:extent cx="4610100" cy="4467225"/>
            <wp:effectExtent l="0" t="0" r="0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drawing>
          <wp:inline distT="0" distB="0" distL="0" distR="0" wp14:anchorId="0BACB94C" wp14:editId="7C4D58D2">
            <wp:extent cx="4676775" cy="1866900"/>
            <wp:effectExtent l="0" t="0" r="9525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lastRenderedPageBreak/>
        <w:t>Nakon što su podaci popunjeni, unos je moguće sačuvati klikom na dugme „Sačuvaj izmjene“.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Nakon što su podaci o kupcu uspješno sačuvani, isti se mogu vidjeti u tabeli, kao što je prikazano na sljedećoj slici: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drawing>
          <wp:inline distT="0" distB="0" distL="0" distR="0" wp14:anchorId="56C3AA8B" wp14:editId="2B7276A1">
            <wp:extent cx="5934075" cy="1933575"/>
            <wp:effectExtent l="0" t="0" r="9525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4D" w:rsidRDefault="009C614D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Podaci se mogu i obrisati klikom na ikonu kante.</w:t>
      </w:r>
    </w:p>
    <w:p w:rsidR="009C614D" w:rsidRDefault="009C614D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pStyle w:val="Heading2"/>
        <w:rPr>
          <w:rFonts w:ascii="Segoe UI" w:hAnsi="Segoe UI" w:cs="Segoe UI"/>
          <w:b/>
          <w:bCs/>
          <w:smallCaps/>
          <w:color w:val="002060"/>
          <w:lang w:val="sr-Latn-RS"/>
        </w:rPr>
      </w:pPr>
      <w:bookmarkStart w:id="10" w:name="_Toc58319569"/>
      <w:bookmarkStart w:id="11" w:name="_Toc58829411"/>
      <w:r>
        <w:rPr>
          <w:rFonts w:ascii="Segoe UI" w:hAnsi="Segoe UI" w:cs="Segoe UI"/>
          <w:b/>
          <w:bCs/>
          <w:smallCaps/>
          <w:color w:val="002060"/>
          <w:lang w:val="sr-Latn-RS"/>
        </w:rPr>
        <w:t>2.3</w:t>
      </w:r>
      <w:r w:rsidRPr="00E716EF">
        <w:rPr>
          <w:rFonts w:ascii="Segoe UI" w:hAnsi="Segoe UI" w:cs="Segoe UI"/>
          <w:b/>
          <w:bCs/>
          <w:smallCaps/>
          <w:color w:val="002060"/>
          <w:lang w:val="sr-Latn-RS"/>
        </w:rPr>
        <w:t xml:space="preserve"> </w:t>
      </w:r>
      <w:r w:rsidR="009C614D">
        <w:rPr>
          <w:rFonts w:ascii="Segoe UI" w:hAnsi="Segoe UI" w:cs="Segoe UI"/>
          <w:b/>
          <w:bCs/>
          <w:smallCaps/>
          <w:color w:val="002060"/>
          <w:lang w:val="sr-Latn-RS"/>
        </w:rPr>
        <w:t>Odgovorna i ovlašć</w:t>
      </w:r>
      <w:r>
        <w:rPr>
          <w:rFonts w:ascii="Segoe UI" w:hAnsi="Segoe UI" w:cs="Segoe UI"/>
          <w:b/>
          <w:bCs/>
          <w:smallCaps/>
          <w:color w:val="002060"/>
          <w:lang w:val="sr-Latn-RS"/>
        </w:rPr>
        <w:t>ena lica</w:t>
      </w:r>
      <w:bookmarkEnd w:id="10"/>
      <w:bookmarkEnd w:id="11"/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 xml:space="preserve">Završni korak </w:t>
      </w:r>
      <w:r w:rsidR="00657B36">
        <w:rPr>
          <w:rFonts w:ascii="Segoe UI" w:hAnsi="Segoe UI" w:cs="Segoe UI"/>
          <w:color w:val="auto"/>
          <w:lang w:val="sr-Latn-RS"/>
        </w:rPr>
        <w:t>je dodavanje odgovornih i ovlašć</w:t>
      </w:r>
      <w:r>
        <w:rPr>
          <w:rFonts w:ascii="Segoe UI" w:hAnsi="Segoe UI" w:cs="Segoe UI"/>
          <w:color w:val="auto"/>
          <w:lang w:val="sr-Latn-RS"/>
        </w:rPr>
        <w:t>enih lica, na koji se može preći klikom na dugme „Sljedeći“ ili direktno, klikom na tu karticu.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drawing>
          <wp:inline distT="0" distB="0" distL="0" distR="0" wp14:anchorId="591E34A0" wp14:editId="76D5C06E">
            <wp:extent cx="5943600" cy="1781175"/>
            <wp:effectExtent l="0" t="0" r="0" b="9525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lastRenderedPageBreak/>
        <w:t xml:space="preserve">Da bi </w:t>
      </w:r>
      <w:r w:rsidR="00476B5B">
        <w:rPr>
          <w:rFonts w:ascii="Segoe UI" w:hAnsi="Segoe UI" w:cs="Segoe UI"/>
          <w:color w:val="auto"/>
          <w:lang w:val="sr-Latn-RS"/>
        </w:rPr>
        <w:t>se dodalo odgovorno i/ili ovlašć</w:t>
      </w:r>
      <w:r>
        <w:rPr>
          <w:rFonts w:ascii="Segoe UI" w:hAnsi="Segoe UI" w:cs="Segoe UI"/>
          <w:color w:val="auto"/>
          <w:lang w:val="sr-Latn-RS"/>
        </w:rPr>
        <w:t xml:space="preserve">eno lice, najprije je potrebno kliknuti na dugme </w:t>
      </w:r>
      <w:r>
        <w:rPr>
          <w:rFonts w:ascii="Segoe UI" w:hAnsi="Segoe UI" w:cs="Segoe UI"/>
          <w:noProof/>
          <w:color w:val="auto"/>
        </w:rPr>
        <w:drawing>
          <wp:inline distT="0" distB="0" distL="0" distR="0" wp14:anchorId="495A1235" wp14:editId="1F796671">
            <wp:extent cx="257175" cy="314325"/>
            <wp:effectExtent l="0" t="0" r="9525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B5B">
        <w:rPr>
          <w:rFonts w:ascii="Segoe UI" w:hAnsi="Segoe UI" w:cs="Segoe UI"/>
          <w:color w:val="auto"/>
          <w:lang w:val="sr-Latn-RS"/>
        </w:rPr>
        <w:t>. Nakon toga, otvori</w:t>
      </w:r>
      <w:r>
        <w:rPr>
          <w:rFonts w:ascii="Segoe UI" w:hAnsi="Segoe UI" w:cs="Segoe UI"/>
          <w:color w:val="auto"/>
          <w:lang w:val="sr-Latn-RS"/>
        </w:rPr>
        <w:t>će se forma kao na sljedećoj slici:</w:t>
      </w:r>
    </w:p>
    <w:p w:rsidR="00252263" w:rsidRDefault="00252263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drawing>
          <wp:inline distT="0" distB="0" distL="0" distR="0" wp14:anchorId="737460F4" wp14:editId="52B85951">
            <wp:extent cx="4648200" cy="379095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Moguće je dodati strano i domaće lice. Strano lice je osoba koja ima prebivalište u drugoj državi, dok je domaće lice osoba koja ima prebivalište u Crnoj Gori. Automatski je podešeno da se po otvaranju forme unosi domaće lice. Međutim, ako se želi unijeti strano lice, potrebno je kliknuti na odgovarajući kružić.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Za obje vrste lica, potrebno je unijeti sljedeće podatke:</w:t>
      </w:r>
    </w:p>
    <w:p w:rsidR="008E097F" w:rsidRPr="00442997" w:rsidRDefault="008E097F" w:rsidP="008E097F">
      <w:pPr>
        <w:pStyle w:val="ListParagraph"/>
        <w:numPr>
          <w:ilvl w:val="0"/>
          <w:numId w:val="13"/>
        </w:num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 w:rsidRPr="00442997">
        <w:rPr>
          <w:rFonts w:ascii="Segoe UI" w:hAnsi="Segoe UI" w:cs="Segoe UI"/>
          <w:color w:val="auto"/>
          <w:lang w:val="sr-Latn-RS"/>
        </w:rPr>
        <w:t xml:space="preserve">JMBG (jedinstveni matični broj građana) </w:t>
      </w:r>
    </w:p>
    <w:p w:rsidR="008E097F" w:rsidRPr="00442997" w:rsidRDefault="008E097F" w:rsidP="008E097F">
      <w:pPr>
        <w:pStyle w:val="ListParagraph"/>
        <w:numPr>
          <w:ilvl w:val="0"/>
          <w:numId w:val="13"/>
        </w:num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 w:rsidRPr="00442997">
        <w:rPr>
          <w:rFonts w:ascii="Segoe UI" w:hAnsi="Segoe UI" w:cs="Segoe UI"/>
          <w:color w:val="auto"/>
          <w:lang w:val="sr-Latn-RS"/>
        </w:rPr>
        <w:t>Ime</w:t>
      </w:r>
    </w:p>
    <w:p w:rsidR="008E097F" w:rsidRPr="00442997" w:rsidRDefault="008E097F" w:rsidP="008E097F">
      <w:pPr>
        <w:pStyle w:val="ListParagraph"/>
        <w:numPr>
          <w:ilvl w:val="0"/>
          <w:numId w:val="13"/>
        </w:num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 w:rsidRPr="00442997">
        <w:rPr>
          <w:rFonts w:ascii="Segoe UI" w:hAnsi="Segoe UI" w:cs="Segoe UI"/>
          <w:color w:val="auto"/>
          <w:lang w:val="sr-Latn-RS"/>
        </w:rPr>
        <w:t>Prezime.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lastRenderedPageBreak/>
        <w:t>Ukoliko se unosi novo lice koje još uvijek ne postoji u sistemu, unose se svi navedeni podaci (jedan po jedan).</w:t>
      </w:r>
    </w:p>
    <w:p w:rsidR="00252263" w:rsidRDefault="00252263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drawing>
          <wp:inline distT="0" distB="0" distL="0" distR="0" wp14:anchorId="3FA199BC" wp14:editId="35939D9C">
            <wp:extent cx="4629150" cy="37719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Postoji i mogućnost pretrage i odabira lica koje već postoji u sistemu. U tom slučaju, potrebno je unijeti početnu cifru JMBG, te izabrati lice u zavisnosti od prikazanih rezultata pretrage.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lastRenderedPageBreak/>
        <w:drawing>
          <wp:inline distT="0" distB="0" distL="0" distR="0" wp14:anchorId="59E28E30" wp14:editId="6375BC19">
            <wp:extent cx="4587368" cy="3720760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073" cy="372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Nakon što se odabere ponuđena osoba, polja za ime i prezime će se automatski ispuniti.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drawing>
          <wp:inline distT="0" distB="0" distL="0" distR="0" wp14:anchorId="608DB8C3" wp14:editId="37F5F83E">
            <wp:extent cx="4510528" cy="3690432"/>
            <wp:effectExtent l="0" t="0" r="4445" b="5715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196" cy="36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lastRenderedPageBreak/>
        <w:t>Za dodavanje stranog lica, postupak je isti. Samo je potrebno kliknuti u kružić pored kojeg piše „Strano lice“, te ponoviti prethodno opisani postupak.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Evidenciju je moguće sačuvati u status „Nacrt“ klikom na dugme „Sačuvaj“.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drawing>
          <wp:inline distT="0" distB="0" distL="0" distR="0" wp14:anchorId="017C2217" wp14:editId="12348F6B">
            <wp:extent cx="1838325" cy="533400"/>
            <wp:effectExtent l="0" t="0" r="9525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Nakon toga, zapis sa statusom „Nacrt“ je moguće vidjeti u tabeli svih evidencija.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drawing>
          <wp:inline distT="0" distB="0" distL="0" distR="0" wp14:anchorId="7BA6D98F" wp14:editId="4AF52CE6">
            <wp:extent cx="5943600" cy="18288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Moguće je podnijeti evidenciju iz statusa „Nacrt“. Potrebno je otvoriti evidenciju klikom na ikonu olovke, a zatim kliknuti na dugme „Kliknite da dozvolite promjene“.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drawing>
          <wp:inline distT="0" distB="0" distL="0" distR="0" wp14:anchorId="79DBD3A2" wp14:editId="0152DF13">
            <wp:extent cx="5943600" cy="1800225"/>
            <wp:effectExtent l="0" t="0" r="0" b="952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9E29A6" w:rsidRDefault="009E29A6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9E29A6" w:rsidRDefault="009E29A6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drawing>
          <wp:inline distT="0" distB="0" distL="0" distR="0" wp14:anchorId="5EF89EAC" wp14:editId="02EC24C0">
            <wp:extent cx="5943600" cy="104775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7F" w:rsidRPr="000028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Nakon klika na dugme „Pod</w:t>
      </w:r>
      <w:r w:rsidR="00C103FE">
        <w:rPr>
          <w:rFonts w:ascii="Segoe UI" w:hAnsi="Segoe UI" w:cs="Segoe UI"/>
          <w:color w:val="auto"/>
          <w:lang w:val="sr-Latn-RS"/>
        </w:rPr>
        <w:t>nesi“</w:t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drawing>
          <wp:inline distT="0" distB="0" distL="0" distR="0" wp14:anchorId="568BDC4B" wp14:editId="4E8F034F">
            <wp:extent cx="1838325" cy="533400"/>
            <wp:effectExtent l="0" t="0" r="9525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7F" w:rsidRDefault="00C103FE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podnes</w:t>
      </w:r>
      <w:r w:rsidR="008E097F">
        <w:rPr>
          <w:rFonts w:ascii="Segoe UI" w:hAnsi="Segoe UI" w:cs="Segoe UI"/>
          <w:color w:val="auto"/>
          <w:lang w:val="sr-Latn-RS"/>
        </w:rPr>
        <w:t xml:space="preserve">eni zapis će se pojaviti u </w:t>
      </w:r>
      <w:r>
        <w:rPr>
          <w:rFonts w:ascii="Segoe UI" w:hAnsi="Segoe UI" w:cs="Segoe UI"/>
          <w:color w:val="auto"/>
          <w:lang w:val="sr-Latn-RS"/>
        </w:rPr>
        <w:t>tabeli evidencija</w:t>
      </w:r>
      <w:r w:rsidR="008E097F">
        <w:rPr>
          <w:rFonts w:ascii="Segoe UI" w:hAnsi="Segoe UI" w:cs="Segoe UI"/>
          <w:color w:val="auto"/>
          <w:lang w:val="sr-Latn-RS"/>
        </w:rPr>
        <w:t>.</w:t>
      </w:r>
    </w:p>
    <w:p w:rsidR="00C103FE" w:rsidRDefault="00C103FE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noProof/>
          <w:color w:val="auto"/>
        </w:rPr>
        <w:drawing>
          <wp:inline distT="0" distB="0" distL="0" distR="0" wp14:anchorId="36686BA4" wp14:editId="5EF633C4">
            <wp:extent cx="5943600" cy="180975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</w:p>
    <w:p w:rsidR="008E097F" w:rsidRDefault="008E097F" w:rsidP="008E097F">
      <w:p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Da bi podnošenje bilo uspješno, potrebno je popuniti obavezna polja i to:</w:t>
      </w:r>
    </w:p>
    <w:p w:rsidR="008E097F" w:rsidRDefault="008E097F" w:rsidP="008E097F">
      <w:pPr>
        <w:pStyle w:val="ListParagraph"/>
        <w:numPr>
          <w:ilvl w:val="0"/>
          <w:numId w:val="14"/>
        </w:num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Podatke o prodavcu</w:t>
      </w:r>
    </w:p>
    <w:p w:rsidR="008E097F" w:rsidRDefault="008E097F" w:rsidP="008E097F">
      <w:pPr>
        <w:pStyle w:val="ListParagraph"/>
        <w:numPr>
          <w:ilvl w:val="0"/>
          <w:numId w:val="14"/>
        </w:num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Vremenski period</w:t>
      </w:r>
    </w:p>
    <w:p w:rsidR="008E097F" w:rsidRPr="006A1C15" w:rsidRDefault="00442E65" w:rsidP="008E097F">
      <w:pPr>
        <w:pStyle w:val="ListParagraph"/>
        <w:numPr>
          <w:ilvl w:val="0"/>
          <w:numId w:val="14"/>
        </w:numPr>
        <w:tabs>
          <w:tab w:val="left" w:pos="2685"/>
        </w:tabs>
        <w:spacing w:after="0" w:line="360" w:lineRule="auto"/>
        <w:jc w:val="both"/>
        <w:rPr>
          <w:rFonts w:ascii="Segoe UI" w:hAnsi="Segoe UI" w:cs="Segoe UI"/>
          <w:color w:val="auto"/>
          <w:lang w:val="sr-Latn-RS"/>
        </w:rPr>
      </w:pPr>
      <w:r>
        <w:rPr>
          <w:rFonts w:ascii="Segoe UI" w:hAnsi="Segoe UI" w:cs="Segoe UI"/>
          <w:color w:val="auto"/>
          <w:lang w:val="sr-Latn-RS"/>
        </w:rPr>
        <w:t>Dodati odgovorna i ovlašć</w:t>
      </w:r>
      <w:r w:rsidR="008E097F">
        <w:rPr>
          <w:rFonts w:ascii="Segoe UI" w:hAnsi="Segoe UI" w:cs="Segoe UI"/>
          <w:color w:val="auto"/>
          <w:lang w:val="sr-Latn-RS"/>
        </w:rPr>
        <w:t>ena lica.</w:t>
      </w:r>
    </w:p>
    <w:p w:rsidR="008E097F" w:rsidRDefault="008E097F" w:rsidP="008E097F">
      <w:pPr>
        <w:pStyle w:val="BodyText"/>
        <w:jc w:val="both"/>
        <w:rPr>
          <w:rFonts w:ascii="Segoe UI" w:hAnsi="Segoe UI" w:cs="Segoe UI"/>
          <w:sz w:val="22"/>
          <w:lang w:val="en-GB" w:eastAsia="da-DK"/>
        </w:rPr>
      </w:pPr>
    </w:p>
    <w:p w:rsidR="008E097F" w:rsidRDefault="008E097F" w:rsidP="008E097F">
      <w:pPr>
        <w:pStyle w:val="BodyText"/>
        <w:jc w:val="both"/>
        <w:rPr>
          <w:rFonts w:ascii="Segoe UI" w:hAnsi="Segoe UI" w:cs="Segoe UI"/>
          <w:sz w:val="22"/>
          <w:lang w:val="en-GB" w:eastAsia="da-DK"/>
        </w:rPr>
      </w:pPr>
    </w:p>
    <w:p w:rsidR="008E097F" w:rsidRDefault="008E097F" w:rsidP="008E097F">
      <w:pPr>
        <w:pStyle w:val="BodyText"/>
        <w:jc w:val="both"/>
        <w:rPr>
          <w:rFonts w:ascii="Segoe UI" w:hAnsi="Segoe UI" w:cs="Segoe UI"/>
          <w:sz w:val="22"/>
          <w:lang w:val="en-GB" w:eastAsia="da-DK"/>
        </w:rPr>
      </w:pPr>
    </w:p>
    <w:p w:rsidR="008E097F" w:rsidRDefault="008E097F" w:rsidP="008E097F">
      <w:pPr>
        <w:jc w:val="both"/>
      </w:pPr>
    </w:p>
    <w:p w:rsidR="001B3F74" w:rsidRDefault="001B3F74"/>
    <w:sectPr w:rsidR="001B3F74" w:rsidSect="00435D01">
      <w:headerReference w:type="default" r:id="rId34"/>
      <w:footerReference w:type="default" r:id="rId3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439" w:rsidRDefault="003E4439">
      <w:pPr>
        <w:spacing w:after="0" w:line="240" w:lineRule="auto"/>
      </w:pPr>
      <w:r>
        <w:separator/>
      </w:r>
    </w:p>
  </w:endnote>
  <w:endnote w:type="continuationSeparator" w:id="0">
    <w:p w:rsidR="003E4439" w:rsidRDefault="003E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">
    <w:altName w:val="Courier New"/>
    <w:charset w:val="00"/>
    <w:family w:val="auto"/>
    <w:pitch w:val="variable"/>
    <w:sig w:usb0="00000001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18"/>
        <w:szCs w:val="18"/>
      </w:rPr>
      <w:id w:val="673692187"/>
      <w:docPartObj>
        <w:docPartGallery w:val="Page Numbers (Top of Page)"/>
        <w:docPartUnique/>
      </w:docPartObj>
    </w:sdtPr>
    <w:sdtEndPr/>
    <w:sdtContent>
      <w:p w:rsidR="00B8226E" w:rsidRDefault="003E4439" w:rsidP="00435D01">
        <w:pPr>
          <w:pStyle w:val="Footer"/>
          <w:jc w:val="right"/>
          <w:rPr>
            <w:rFonts w:ascii="Segoe UI" w:hAnsi="Segoe UI" w:cs="Segoe UI"/>
            <w:sz w:val="18"/>
            <w:szCs w:val="18"/>
          </w:rPr>
        </w:pPr>
      </w:p>
      <w:p w:rsidR="00B8226E" w:rsidRDefault="008E097F" w:rsidP="00435D01">
        <w:pPr>
          <w:pStyle w:val="Footer"/>
          <w:jc w:val="right"/>
          <w:rPr>
            <w:rFonts w:ascii="Segoe UI" w:hAnsi="Segoe UI" w:cs="Segoe UI"/>
            <w:sz w:val="18"/>
            <w:szCs w:val="18"/>
          </w:rPr>
        </w:pPr>
        <w:r>
          <w:rPr>
            <w:rFonts w:ascii="Exo 2" w:hAnsi="Exo 2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CE1A18F" wp14:editId="26FFCE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5951855" cy="0"/>
                  <wp:effectExtent l="0" t="0" r="0" b="0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518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D81BAB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8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" strokecolor="#002060" strokeweight="2pt">
                  <v:shadow on="t" color="black" opacity="24903f" origin=",.5" offset="0,.55556mm"/>
                </v:line>
              </w:pict>
            </mc:Fallback>
          </mc:AlternateContent>
        </w:r>
      </w:p>
      <w:p w:rsidR="00B8226E" w:rsidRPr="0041524B" w:rsidRDefault="008E097F" w:rsidP="00435D01">
        <w:pPr>
          <w:pStyle w:val="Footer"/>
          <w:jc w:val="right"/>
          <w:rPr>
            <w:rFonts w:ascii="Segoe UI" w:hAnsi="Segoe UI" w:cs="Segoe UI"/>
            <w:sz w:val="18"/>
            <w:szCs w:val="18"/>
          </w:rPr>
        </w:pPr>
        <w:r w:rsidRPr="0041524B">
          <w:rPr>
            <w:rFonts w:ascii="Segoe UI" w:hAnsi="Segoe UI" w:cs="Segoe UI"/>
            <w:color w:val="003067"/>
            <w:sz w:val="18"/>
            <w:szCs w:val="18"/>
          </w:rPr>
          <w:t xml:space="preserve">Page </w:t>
        </w:r>
        <w:r w:rsidRPr="0041524B">
          <w:rPr>
            <w:rFonts w:ascii="Segoe UI" w:hAnsi="Segoe UI" w:cs="Segoe UI"/>
            <w:b/>
            <w:bCs/>
            <w:color w:val="003067"/>
            <w:sz w:val="18"/>
            <w:szCs w:val="18"/>
          </w:rPr>
          <w:fldChar w:fldCharType="begin"/>
        </w:r>
        <w:r w:rsidRPr="0041524B">
          <w:rPr>
            <w:rFonts w:ascii="Segoe UI" w:hAnsi="Segoe UI" w:cs="Segoe UI"/>
            <w:b/>
            <w:bCs/>
            <w:color w:val="003067"/>
            <w:sz w:val="18"/>
            <w:szCs w:val="18"/>
          </w:rPr>
          <w:instrText xml:space="preserve"> PAGE </w:instrText>
        </w:r>
        <w:r w:rsidRPr="0041524B">
          <w:rPr>
            <w:rFonts w:ascii="Segoe UI" w:hAnsi="Segoe UI" w:cs="Segoe UI"/>
            <w:b/>
            <w:bCs/>
            <w:color w:val="003067"/>
            <w:sz w:val="18"/>
            <w:szCs w:val="18"/>
          </w:rPr>
          <w:fldChar w:fldCharType="separate"/>
        </w:r>
        <w:r w:rsidR="00A50831">
          <w:rPr>
            <w:rFonts w:ascii="Segoe UI" w:hAnsi="Segoe UI" w:cs="Segoe UI"/>
            <w:b/>
            <w:bCs/>
            <w:noProof/>
            <w:color w:val="003067"/>
            <w:sz w:val="18"/>
            <w:szCs w:val="18"/>
          </w:rPr>
          <w:t>13</w:t>
        </w:r>
        <w:r w:rsidRPr="0041524B">
          <w:rPr>
            <w:rFonts w:ascii="Segoe UI" w:hAnsi="Segoe UI" w:cs="Segoe UI"/>
            <w:b/>
            <w:bCs/>
            <w:color w:val="003067"/>
            <w:sz w:val="18"/>
            <w:szCs w:val="18"/>
          </w:rPr>
          <w:fldChar w:fldCharType="end"/>
        </w:r>
        <w:r w:rsidRPr="0041524B">
          <w:rPr>
            <w:rFonts w:ascii="Segoe UI" w:hAnsi="Segoe UI" w:cs="Segoe UI"/>
            <w:color w:val="003067"/>
            <w:sz w:val="18"/>
            <w:szCs w:val="18"/>
          </w:rPr>
          <w:t xml:space="preserve"> of </w:t>
        </w:r>
        <w:r w:rsidRPr="0041524B">
          <w:rPr>
            <w:rFonts w:ascii="Segoe UI" w:hAnsi="Segoe UI" w:cs="Segoe UI"/>
            <w:b/>
            <w:bCs/>
            <w:color w:val="003067"/>
            <w:sz w:val="18"/>
            <w:szCs w:val="18"/>
          </w:rPr>
          <w:fldChar w:fldCharType="begin"/>
        </w:r>
        <w:r w:rsidRPr="0041524B">
          <w:rPr>
            <w:rFonts w:ascii="Segoe UI" w:hAnsi="Segoe UI" w:cs="Segoe UI"/>
            <w:b/>
            <w:bCs/>
            <w:color w:val="003067"/>
            <w:sz w:val="18"/>
            <w:szCs w:val="18"/>
          </w:rPr>
          <w:instrText xml:space="preserve"> NUMPAGES  </w:instrText>
        </w:r>
        <w:r w:rsidRPr="0041524B">
          <w:rPr>
            <w:rFonts w:ascii="Segoe UI" w:hAnsi="Segoe UI" w:cs="Segoe UI"/>
            <w:b/>
            <w:bCs/>
            <w:color w:val="003067"/>
            <w:sz w:val="18"/>
            <w:szCs w:val="18"/>
          </w:rPr>
          <w:fldChar w:fldCharType="separate"/>
        </w:r>
        <w:r w:rsidR="00A50831">
          <w:rPr>
            <w:rFonts w:ascii="Segoe UI" w:hAnsi="Segoe UI" w:cs="Segoe UI"/>
            <w:b/>
            <w:bCs/>
            <w:noProof/>
            <w:color w:val="003067"/>
            <w:sz w:val="18"/>
            <w:szCs w:val="18"/>
          </w:rPr>
          <w:t>16</w:t>
        </w:r>
        <w:r w:rsidRPr="0041524B">
          <w:rPr>
            <w:rFonts w:ascii="Segoe UI" w:hAnsi="Segoe UI" w:cs="Segoe UI"/>
            <w:b/>
            <w:bCs/>
            <w:color w:val="003067"/>
            <w:sz w:val="18"/>
            <w:szCs w:val="18"/>
          </w:rPr>
          <w:fldChar w:fldCharType="end"/>
        </w:r>
      </w:p>
    </w:sdtContent>
  </w:sdt>
  <w:p w:rsidR="00B8226E" w:rsidRDefault="003E4439" w:rsidP="00435D0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439" w:rsidRDefault="003E4439">
      <w:pPr>
        <w:spacing w:after="0" w:line="240" w:lineRule="auto"/>
      </w:pPr>
      <w:r>
        <w:separator/>
      </w:r>
    </w:p>
  </w:footnote>
  <w:footnote w:type="continuationSeparator" w:id="0">
    <w:p w:rsidR="003E4439" w:rsidRDefault="003E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26E" w:rsidRDefault="008E097F" w:rsidP="00435D01">
    <w:pPr>
      <w:pStyle w:val="Header"/>
      <w:rPr>
        <w:rFonts w:ascii="Exo 2" w:hAnsi="Exo 2"/>
        <w:sz w:val="20"/>
        <w:szCs w:val="20"/>
        <w:lang w:val="en-GB"/>
      </w:rPr>
    </w:pPr>
    <w:r w:rsidRPr="0041524B">
      <w:rPr>
        <w:rFonts w:ascii="Segoe UI" w:hAnsi="Segoe UI" w:cs="Segoe UI"/>
        <w:noProof/>
        <w:color w:val="003067"/>
      </w:rPr>
      <w:drawing>
        <wp:anchor distT="0" distB="0" distL="114300" distR="114300" simplePos="0" relativeHeight="251660288" behindDoc="1" locked="0" layoutInCell="1" allowOverlap="1" wp14:anchorId="6125AEF4" wp14:editId="7DB5B8FA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71110" cy="431165"/>
          <wp:effectExtent l="0" t="0" r="0" b="6985"/>
          <wp:wrapNone/>
          <wp:docPr id="4" name="Picture 4" descr="C:\Users\User\Desktop\safenet-logo-2018-l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safenet-logo-2018-l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11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20AB">
      <w:rPr>
        <w:rFonts w:ascii="Exo 2" w:hAnsi="Exo 2"/>
        <w:i/>
        <w:noProof/>
        <w:sz w:val="21"/>
        <w:szCs w:val="21"/>
      </w:rPr>
      <w:drawing>
        <wp:inline distT="0" distB="0" distL="0" distR="0" wp14:anchorId="3F865611" wp14:editId="1FA09EC6">
          <wp:extent cx="875030" cy="437515"/>
          <wp:effectExtent l="0" t="0" r="1270" b="635"/>
          <wp:docPr id="2" name="Picture 2" descr="Image result for montenegro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montenegro fla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712" cy="448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26E" w:rsidRPr="00435D01" w:rsidRDefault="003E4439" w:rsidP="00435D01">
    <w:pPr>
      <w:pStyle w:val="Header"/>
      <w:rPr>
        <w:rFonts w:ascii="Exo 2" w:hAnsi="Exo 2"/>
        <w:sz w:val="4"/>
        <w:szCs w:val="4"/>
        <w:lang w:val="en-GB"/>
      </w:rPr>
    </w:pPr>
  </w:p>
  <w:p w:rsidR="00B8226E" w:rsidRPr="005C7011" w:rsidRDefault="008E097F" w:rsidP="00435D01">
    <w:pPr>
      <w:pStyle w:val="Header"/>
      <w:rPr>
        <w:rFonts w:ascii="Exo 2" w:hAnsi="Exo 2"/>
        <w:sz w:val="20"/>
        <w:szCs w:val="20"/>
        <w:lang w:val="en-GB"/>
      </w:rPr>
    </w:pPr>
    <w:r>
      <w:rPr>
        <w:rFonts w:ascii="Exo 2" w:hAnsi="Exo 2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7C82D" wp14:editId="0FC753AC">
              <wp:simplePos x="0" y="0"/>
              <wp:positionH relativeFrom="column">
                <wp:posOffset>-9526</wp:posOffset>
              </wp:positionH>
              <wp:positionV relativeFrom="paragraph">
                <wp:posOffset>36830</wp:posOffset>
              </wp:positionV>
              <wp:extent cx="5951855" cy="0"/>
              <wp:effectExtent l="0" t="0" r="0" b="0"/>
              <wp:wrapNone/>
              <wp:docPr id="44" name="Straight Connector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185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366AF8" id="Straight Connector 4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.9pt" to="467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4A9"/>
    <w:multiLevelType w:val="hybridMultilevel"/>
    <w:tmpl w:val="02A6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D694B"/>
    <w:multiLevelType w:val="hybridMultilevel"/>
    <w:tmpl w:val="555E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0CBF"/>
    <w:multiLevelType w:val="hybridMultilevel"/>
    <w:tmpl w:val="5D8A0C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A932E9"/>
    <w:multiLevelType w:val="hybridMultilevel"/>
    <w:tmpl w:val="84DC6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007F8"/>
    <w:multiLevelType w:val="hybridMultilevel"/>
    <w:tmpl w:val="F0A8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500AB"/>
    <w:multiLevelType w:val="hybridMultilevel"/>
    <w:tmpl w:val="A74E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140F2"/>
    <w:multiLevelType w:val="hybridMultilevel"/>
    <w:tmpl w:val="A0EE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764D8"/>
    <w:multiLevelType w:val="hybridMultilevel"/>
    <w:tmpl w:val="1BEA2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549E5"/>
    <w:multiLevelType w:val="multilevel"/>
    <w:tmpl w:val="1242E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3204709"/>
    <w:multiLevelType w:val="hybridMultilevel"/>
    <w:tmpl w:val="F7FC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21C4D"/>
    <w:multiLevelType w:val="hybridMultilevel"/>
    <w:tmpl w:val="9162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C412B"/>
    <w:multiLevelType w:val="hybridMultilevel"/>
    <w:tmpl w:val="CAF23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D13CB"/>
    <w:multiLevelType w:val="hybridMultilevel"/>
    <w:tmpl w:val="0EA0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97F"/>
    <w:rsid w:val="00030038"/>
    <w:rsid w:val="00063BF1"/>
    <w:rsid w:val="00075C02"/>
    <w:rsid w:val="00147351"/>
    <w:rsid w:val="001B3F74"/>
    <w:rsid w:val="00242FEE"/>
    <w:rsid w:val="00252263"/>
    <w:rsid w:val="0026777A"/>
    <w:rsid w:val="003501DB"/>
    <w:rsid w:val="003E4439"/>
    <w:rsid w:val="00442E65"/>
    <w:rsid w:val="00476B5B"/>
    <w:rsid w:val="00595F19"/>
    <w:rsid w:val="00657B36"/>
    <w:rsid w:val="006E49F8"/>
    <w:rsid w:val="00733118"/>
    <w:rsid w:val="00754C02"/>
    <w:rsid w:val="00786A84"/>
    <w:rsid w:val="007D725A"/>
    <w:rsid w:val="008E097F"/>
    <w:rsid w:val="00993C18"/>
    <w:rsid w:val="009C614D"/>
    <w:rsid w:val="009E29A6"/>
    <w:rsid w:val="00A50831"/>
    <w:rsid w:val="00AF3B8A"/>
    <w:rsid w:val="00B06AA3"/>
    <w:rsid w:val="00B176CE"/>
    <w:rsid w:val="00B469BE"/>
    <w:rsid w:val="00B52F0C"/>
    <w:rsid w:val="00B82FB7"/>
    <w:rsid w:val="00B96DC8"/>
    <w:rsid w:val="00BC2951"/>
    <w:rsid w:val="00C103FE"/>
    <w:rsid w:val="00C7133B"/>
    <w:rsid w:val="00C76491"/>
    <w:rsid w:val="00CC330B"/>
    <w:rsid w:val="00CF5C52"/>
    <w:rsid w:val="00D4577D"/>
    <w:rsid w:val="00D64725"/>
    <w:rsid w:val="00F41987"/>
    <w:rsid w:val="00F56BA3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BAC6"/>
  <w15:docId w15:val="{DC65DC44-EA34-4B4A-8FEF-E539A40B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97F"/>
    <w:rPr>
      <w:color w:val="365F91" w:themeColor="accent1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97F"/>
    <w:pPr>
      <w:keepNext/>
      <w:keepLines/>
      <w:spacing w:before="40" w:after="0"/>
      <w:outlineLvl w:val="2"/>
    </w:pPr>
    <w:rPr>
      <w:rFonts w:ascii="Segoe UI" w:eastAsiaTheme="majorEastAsia" w:hAnsi="Segoe UI" w:cstheme="majorBidi"/>
      <w:b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9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09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097F"/>
    <w:rPr>
      <w:rFonts w:ascii="Segoe UI" w:eastAsiaTheme="majorEastAsia" w:hAnsi="Segoe UI" w:cstheme="majorBidi"/>
      <w:b/>
      <w:color w:val="243F60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8E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97F"/>
    <w:rPr>
      <w:color w:val="365F91" w:themeColor="accent1" w:themeShade="BF"/>
    </w:rPr>
  </w:style>
  <w:style w:type="paragraph" w:styleId="Footer">
    <w:name w:val="footer"/>
    <w:basedOn w:val="Normal"/>
    <w:link w:val="FooterChar"/>
    <w:uiPriority w:val="99"/>
    <w:unhideWhenUsed/>
    <w:qFormat/>
    <w:rsid w:val="008E0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97F"/>
    <w:rPr>
      <w:color w:val="365F91" w:themeColor="accent1" w:themeShade="BF"/>
    </w:rPr>
  </w:style>
  <w:style w:type="table" w:customStyle="1" w:styleId="ListTable3-Accent21">
    <w:name w:val="List Table 3 - Accent 21"/>
    <w:basedOn w:val="TableNormal"/>
    <w:uiPriority w:val="48"/>
    <w:rsid w:val="008E097F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styleId="ListParagraph">
    <w:name w:val="List Paragraph"/>
    <w:aliases w:val="Resume Title,Citation List,heading 4,Ha,Heading 41,Table of contents numbered,Heading II,Bullets,List Paragraph (numbered (a)),Numbered List Paragraph,List Paragraph11,Number Bullets,Evidence on Demand bullet points,Indent Paragraph,6"/>
    <w:basedOn w:val="Normal"/>
    <w:link w:val="ListParagraphChar"/>
    <w:uiPriority w:val="34"/>
    <w:qFormat/>
    <w:rsid w:val="008E097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E097F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E097F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8E097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97F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E097F"/>
    <w:pPr>
      <w:spacing w:after="100"/>
      <w:ind w:left="440"/>
    </w:pPr>
  </w:style>
  <w:style w:type="character" w:customStyle="1" w:styleId="ListParagraphChar">
    <w:name w:val="List Paragraph Char"/>
    <w:aliases w:val="Resume Title Char,Citation List Char,heading 4 Char,Ha Char,Heading 41 Char,Table of contents numbered Char,Heading II Char,Bullets Char,List Paragraph (numbered (a)) Char,Numbered List Paragraph Char,List Paragraph11 Char,6 Char"/>
    <w:link w:val="ListParagraph"/>
    <w:uiPriority w:val="34"/>
    <w:qFormat/>
    <w:locked/>
    <w:rsid w:val="008E097F"/>
    <w:rPr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unhideWhenUsed/>
    <w:rsid w:val="008E097F"/>
    <w:pPr>
      <w:spacing w:after="120" w:line="259" w:lineRule="auto"/>
    </w:pPr>
    <w:rPr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E097F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97F"/>
    <w:rPr>
      <w:rFonts w:ascii="Tahoma" w:hAnsi="Tahoma" w:cs="Tahoma"/>
      <w:color w:val="365F91" w:themeColor="accent1" w:themeShade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oter" Target="footer1.xml"/><Relationship Id="rId8" Type="http://schemas.openxmlformats.org/officeDocument/2006/relationships/hyperlink" Target="https://akcize.ecarina.me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 Fazlic</dc:creator>
  <cp:lastModifiedBy>Aleksandra Pajović</cp:lastModifiedBy>
  <cp:revision>33</cp:revision>
  <dcterms:created xsi:type="dcterms:W3CDTF">2020-12-14T07:53:00Z</dcterms:created>
  <dcterms:modified xsi:type="dcterms:W3CDTF">2023-03-03T07:40:00Z</dcterms:modified>
</cp:coreProperties>
</file>